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A71A" w14:textId="54C26B46" w:rsidR="00231BBD" w:rsidRPr="00231BBD" w:rsidRDefault="00231BBD" w:rsidP="003C0293">
      <w:pPr>
        <w:ind w:left="720" w:hanging="360"/>
        <w:rPr>
          <w:rFonts w:ascii="Arial" w:hAnsi="Arial" w:cs="Arial"/>
          <w:b/>
          <w:bCs/>
        </w:rPr>
      </w:pPr>
      <w:r w:rsidRPr="00231BBD">
        <w:rPr>
          <w:rFonts w:ascii="Arial" w:hAnsi="Arial" w:cs="Arial"/>
          <w:b/>
          <w:bCs/>
        </w:rPr>
        <w:t xml:space="preserve">Tender </w:t>
      </w:r>
      <w:r w:rsidR="004F0A97">
        <w:rPr>
          <w:rFonts w:ascii="Arial" w:hAnsi="Arial" w:cs="Arial"/>
          <w:b/>
          <w:bCs/>
        </w:rPr>
        <w:t xml:space="preserve">– </w:t>
      </w:r>
      <w:r w:rsidR="00BA12F9">
        <w:rPr>
          <w:rFonts w:ascii="Arial" w:hAnsi="Arial" w:cs="Arial"/>
          <w:b/>
          <w:bCs/>
        </w:rPr>
        <w:t xml:space="preserve">Sturrock Park Conference Facility </w:t>
      </w:r>
      <w:r w:rsidRPr="00231BBD">
        <w:rPr>
          <w:rFonts w:ascii="Arial" w:hAnsi="Arial" w:cs="Arial"/>
          <w:b/>
          <w:bCs/>
        </w:rPr>
        <w:t>202</w:t>
      </w:r>
      <w:r w:rsidR="00334792">
        <w:rPr>
          <w:rFonts w:ascii="Arial" w:hAnsi="Arial" w:cs="Arial"/>
          <w:b/>
          <w:bCs/>
        </w:rPr>
        <w:t>5</w:t>
      </w:r>
    </w:p>
    <w:p w14:paraId="2FC0AEED" w14:textId="61559663" w:rsidR="00231BBD" w:rsidRDefault="00B106F8" w:rsidP="00231BBD">
      <w:pPr>
        <w:pStyle w:val="JMRLevel1"/>
        <w:ind w:left="720"/>
        <w:rPr>
          <w:rFonts w:cs="Arial"/>
          <w:sz w:val="18"/>
          <w:szCs w:val="18"/>
        </w:rPr>
      </w:pPr>
      <w:r>
        <w:rPr>
          <w:rFonts w:cs="Arial"/>
          <w:sz w:val="18"/>
          <w:szCs w:val="18"/>
        </w:rPr>
        <w:t xml:space="preserve">Annexure A- 3 </w:t>
      </w:r>
    </w:p>
    <w:p w14:paraId="0D55E8ED" w14:textId="5953D608" w:rsidR="00EC6E0C" w:rsidRPr="008E11A0" w:rsidRDefault="007B1B01" w:rsidP="00063FE5">
      <w:pPr>
        <w:pStyle w:val="JMRLevel1"/>
        <w:numPr>
          <w:ilvl w:val="0"/>
          <w:numId w:val="2"/>
        </w:numPr>
        <w:rPr>
          <w:rFonts w:cs="Arial"/>
          <w:sz w:val="18"/>
          <w:szCs w:val="18"/>
        </w:rPr>
      </w:pPr>
      <w:r>
        <w:rPr>
          <w:rFonts w:cs="Arial"/>
          <w:sz w:val="18"/>
          <w:szCs w:val="18"/>
        </w:rPr>
        <w:t>BACKGROUND AND PURPOSE</w:t>
      </w:r>
    </w:p>
    <w:p w14:paraId="3B7FE24A" w14:textId="0BC127E4" w:rsidR="008C54DF" w:rsidRPr="008E11A0" w:rsidRDefault="008C54DF" w:rsidP="004F0A97">
      <w:pPr>
        <w:pStyle w:val="JMR2"/>
        <w:numPr>
          <w:ilvl w:val="0"/>
          <w:numId w:val="0"/>
        </w:numPr>
        <w:tabs>
          <w:tab w:val="clear" w:pos="851"/>
          <w:tab w:val="left" w:pos="709"/>
        </w:tabs>
        <w:ind w:left="709"/>
        <w:rPr>
          <w:rFonts w:eastAsiaTheme="minorEastAsia"/>
          <w:sz w:val="18"/>
          <w:szCs w:val="18"/>
          <w:lang w:eastAsia="en-ZA"/>
        </w:rPr>
      </w:pPr>
      <w:bookmarkStart w:id="0" w:name="_Toc426450132"/>
      <w:r w:rsidRPr="008E11A0">
        <w:rPr>
          <w:rFonts w:eastAsiaTheme="minorEastAsia"/>
          <w:sz w:val="18"/>
          <w:szCs w:val="18"/>
          <w:lang w:eastAsia="en-ZA"/>
        </w:rPr>
        <w:t xml:space="preserve">The University of the Witwatersrand, Johannesburg (the University) is a leading University in Africa, as reflected by its international standing and the quality of its graduates, many of whom have played a major role in founding industries in South Africa, including sectors such as mining, financial </w:t>
      </w:r>
      <w:r w:rsidR="009E53C1" w:rsidRPr="008E11A0">
        <w:rPr>
          <w:rFonts w:eastAsiaTheme="minorEastAsia"/>
          <w:sz w:val="18"/>
          <w:szCs w:val="18"/>
          <w:lang w:eastAsia="en-ZA"/>
        </w:rPr>
        <w:t>services,</w:t>
      </w:r>
      <w:r w:rsidRPr="008E11A0">
        <w:rPr>
          <w:rFonts w:eastAsiaTheme="minorEastAsia"/>
          <w:sz w:val="18"/>
          <w:szCs w:val="18"/>
          <w:lang w:eastAsia="en-ZA"/>
        </w:rPr>
        <w:t xml:space="preserve"> and information technology. The University prepares students for managerial, professional</w:t>
      </w:r>
      <w:r w:rsidR="007B1B01">
        <w:rPr>
          <w:rFonts w:eastAsiaTheme="minorEastAsia"/>
          <w:sz w:val="18"/>
          <w:szCs w:val="18"/>
          <w:lang w:eastAsia="en-ZA"/>
        </w:rPr>
        <w:t>,</w:t>
      </w:r>
      <w:r w:rsidRPr="008E11A0">
        <w:rPr>
          <w:rFonts w:eastAsiaTheme="minorEastAsia"/>
          <w:sz w:val="18"/>
          <w:szCs w:val="18"/>
          <w:lang w:eastAsia="en-ZA"/>
        </w:rPr>
        <w:t xml:space="preserve"> and leadership positions in the public, private</w:t>
      </w:r>
      <w:r w:rsidR="00C56E54" w:rsidRPr="008E11A0">
        <w:rPr>
          <w:rFonts w:eastAsiaTheme="minorEastAsia"/>
          <w:sz w:val="18"/>
          <w:szCs w:val="18"/>
          <w:lang w:eastAsia="en-ZA"/>
        </w:rPr>
        <w:t>,</w:t>
      </w:r>
      <w:r w:rsidRPr="008E11A0">
        <w:rPr>
          <w:rFonts w:eastAsiaTheme="minorEastAsia"/>
          <w:sz w:val="18"/>
          <w:szCs w:val="18"/>
          <w:lang w:eastAsia="en-ZA"/>
        </w:rPr>
        <w:t xml:space="preserve"> and non-governmental sectors. The University has about 3</w:t>
      </w:r>
      <w:r w:rsidR="00C56E54" w:rsidRPr="008E11A0">
        <w:rPr>
          <w:rFonts w:eastAsiaTheme="minorEastAsia"/>
          <w:sz w:val="18"/>
          <w:szCs w:val="18"/>
          <w:lang w:eastAsia="en-ZA"/>
        </w:rPr>
        <w:t>5</w:t>
      </w:r>
      <w:r w:rsidRPr="008E11A0">
        <w:rPr>
          <w:rFonts w:eastAsiaTheme="minorEastAsia"/>
          <w:sz w:val="18"/>
          <w:szCs w:val="18"/>
          <w:lang w:eastAsia="en-ZA"/>
        </w:rPr>
        <w:t xml:space="preserve">000 students and approximately </w:t>
      </w:r>
      <w:r w:rsidR="00C56E54" w:rsidRPr="008E11A0">
        <w:rPr>
          <w:rFonts w:eastAsiaTheme="minorEastAsia"/>
          <w:sz w:val="18"/>
          <w:szCs w:val="18"/>
          <w:lang w:eastAsia="en-ZA"/>
        </w:rPr>
        <w:t>6,500</w:t>
      </w:r>
      <w:r w:rsidRPr="008E11A0">
        <w:rPr>
          <w:rFonts w:eastAsiaTheme="minorEastAsia"/>
          <w:sz w:val="18"/>
          <w:szCs w:val="18"/>
          <w:lang w:eastAsia="en-ZA"/>
        </w:rPr>
        <w:t xml:space="preserve"> staff. The University’s graduates occupy many senior positions in government and </w:t>
      </w:r>
      <w:r w:rsidR="009E53C1" w:rsidRPr="008E11A0">
        <w:rPr>
          <w:rFonts w:eastAsiaTheme="minorEastAsia"/>
          <w:sz w:val="18"/>
          <w:szCs w:val="18"/>
          <w:lang w:eastAsia="en-ZA"/>
        </w:rPr>
        <w:t>industry and</w:t>
      </w:r>
      <w:r w:rsidRPr="008E11A0">
        <w:rPr>
          <w:rFonts w:eastAsiaTheme="minorEastAsia"/>
          <w:sz w:val="18"/>
          <w:szCs w:val="18"/>
          <w:lang w:eastAsia="en-ZA"/>
        </w:rPr>
        <w:t xml:space="preserve"> have thus made a considerable contribution to the economy.</w:t>
      </w:r>
    </w:p>
    <w:p w14:paraId="24AA0943" w14:textId="66895656" w:rsidR="000F3CF2" w:rsidRDefault="009D23EB" w:rsidP="004F0A97">
      <w:pPr>
        <w:pStyle w:val="JMR2"/>
        <w:numPr>
          <w:ilvl w:val="0"/>
          <w:numId w:val="0"/>
        </w:numPr>
        <w:tabs>
          <w:tab w:val="clear" w:pos="851"/>
          <w:tab w:val="left" w:pos="709"/>
        </w:tabs>
        <w:ind w:left="709"/>
        <w:rPr>
          <w:sz w:val="18"/>
          <w:szCs w:val="18"/>
        </w:rPr>
      </w:pPr>
      <w:r w:rsidRPr="008E11A0">
        <w:rPr>
          <w:sz w:val="18"/>
          <w:szCs w:val="18"/>
        </w:rPr>
        <w:tab/>
      </w:r>
      <w:r w:rsidR="00BB0570" w:rsidRPr="008E11A0">
        <w:rPr>
          <w:sz w:val="18"/>
          <w:szCs w:val="18"/>
        </w:rPr>
        <w:t>The</w:t>
      </w:r>
      <w:r w:rsidR="008C54DF" w:rsidRPr="008E11A0">
        <w:rPr>
          <w:sz w:val="18"/>
          <w:szCs w:val="18"/>
        </w:rPr>
        <w:t xml:space="preserve"> University wishes to engage with operators who can provide suitable </w:t>
      </w:r>
      <w:r w:rsidR="00A8278F" w:rsidRPr="008E11A0">
        <w:rPr>
          <w:sz w:val="18"/>
          <w:szCs w:val="18"/>
        </w:rPr>
        <w:t xml:space="preserve">offerings </w:t>
      </w:r>
      <w:r w:rsidR="009E53C1" w:rsidRPr="008E11A0">
        <w:rPr>
          <w:sz w:val="18"/>
          <w:szCs w:val="18"/>
        </w:rPr>
        <w:t xml:space="preserve">at </w:t>
      </w:r>
      <w:r w:rsidR="00C56E54" w:rsidRPr="008E11A0">
        <w:rPr>
          <w:sz w:val="18"/>
          <w:szCs w:val="18"/>
        </w:rPr>
        <w:t xml:space="preserve">the </w:t>
      </w:r>
      <w:r w:rsidR="00BA12F9">
        <w:rPr>
          <w:sz w:val="18"/>
          <w:szCs w:val="18"/>
        </w:rPr>
        <w:t>Sturrock Park Conference Centre</w:t>
      </w:r>
      <w:r w:rsidR="00DC06BB">
        <w:rPr>
          <w:sz w:val="18"/>
          <w:szCs w:val="18"/>
        </w:rPr>
        <w:t xml:space="preserve"> and associated sports facilities and venues</w:t>
      </w:r>
      <w:r w:rsidR="002D52F5">
        <w:rPr>
          <w:sz w:val="18"/>
          <w:szCs w:val="18"/>
        </w:rPr>
        <w:t xml:space="preserve"> for  a period of three years, with an option to renew for an additional two years</w:t>
      </w:r>
      <w:r w:rsidR="00DC06BB">
        <w:rPr>
          <w:sz w:val="18"/>
          <w:szCs w:val="18"/>
        </w:rPr>
        <w:t xml:space="preserve">. </w:t>
      </w:r>
    </w:p>
    <w:p w14:paraId="62178F1B" w14:textId="77777777" w:rsidR="00E04853" w:rsidRPr="008E11A0" w:rsidRDefault="00E04853" w:rsidP="004F0A97">
      <w:pPr>
        <w:pStyle w:val="JMR2"/>
        <w:numPr>
          <w:ilvl w:val="0"/>
          <w:numId w:val="0"/>
        </w:numPr>
        <w:tabs>
          <w:tab w:val="clear" w:pos="851"/>
          <w:tab w:val="left" w:pos="709"/>
        </w:tabs>
        <w:ind w:left="709"/>
        <w:rPr>
          <w:b/>
          <w:sz w:val="18"/>
          <w:szCs w:val="18"/>
        </w:rPr>
      </w:pPr>
    </w:p>
    <w:p w14:paraId="32EEE5CD" w14:textId="5D3EFBDB" w:rsidR="00EC6E0C" w:rsidRPr="008E11A0" w:rsidRDefault="00EC6E0C" w:rsidP="00063FE5">
      <w:pPr>
        <w:pStyle w:val="JMRLevel1"/>
        <w:numPr>
          <w:ilvl w:val="0"/>
          <w:numId w:val="2"/>
        </w:numPr>
        <w:rPr>
          <w:rFonts w:cs="Arial"/>
          <w:sz w:val="18"/>
          <w:szCs w:val="18"/>
        </w:rPr>
      </w:pPr>
      <w:r w:rsidRPr="008E11A0">
        <w:rPr>
          <w:rFonts w:cs="Arial"/>
          <w:sz w:val="18"/>
          <w:szCs w:val="18"/>
        </w:rPr>
        <w:t>Project Definition</w:t>
      </w:r>
      <w:bookmarkEnd w:id="0"/>
      <w:r w:rsidR="001F4067">
        <w:rPr>
          <w:rFonts w:cs="Arial"/>
          <w:sz w:val="18"/>
          <w:szCs w:val="18"/>
        </w:rPr>
        <w:t xml:space="preserve"> </w:t>
      </w:r>
    </w:p>
    <w:p w14:paraId="70987782" w14:textId="77777777" w:rsidR="0019662C" w:rsidRDefault="00E04853" w:rsidP="009315D5">
      <w:pPr>
        <w:spacing w:line="360" w:lineRule="auto"/>
        <w:ind w:left="720"/>
        <w:rPr>
          <w:rFonts w:ascii="Arial" w:hAnsi="Arial" w:cs="Arial"/>
          <w:sz w:val="18"/>
          <w:szCs w:val="18"/>
        </w:rPr>
      </w:pPr>
      <w:r w:rsidRPr="00BA12F9">
        <w:rPr>
          <w:rFonts w:ascii="Arial" w:hAnsi="Arial" w:cs="Arial"/>
          <w:sz w:val="18"/>
          <w:szCs w:val="18"/>
        </w:rPr>
        <w:t xml:space="preserve">The </w:t>
      </w:r>
      <w:r w:rsidR="00BA12F9" w:rsidRPr="00BA12F9">
        <w:rPr>
          <w:rFonts w:ascii="Arial" w:hAnsi="Arial" w:cs="Arial"/>
          <w:sz w:val="18"/>
          <w:szCs w:val="18"/>
        </w:rPr>
        <w:t>Sturrock Park Conference Centre</w:t>
      </w:r>
      <w:r w:rsidR="00BA12F9">
        <w:rPr>
          <w:rFonts w:ascii="Arial" w:hAnsi="Arial" w:cs="Arial"/>
          <w:sz w:val="18"/>
          <w:szCs w:val="18"/>
        </w:rPr>
        <w:t xml:space="preserve"> </w:t>
      </w:r>
      <w:r w:rsidRPr="00E04853">
        <w:rPr>
          <w:rFonts w:ascii="Arial" w:hAnsi="Arial" w:cs="Arial"/>
          <w:sz w:val="18"/>
          <w:szCs w:val="18"/>
        </w:rPr>
        <w:t xml:space="preserve">is situated in the heart of the premier academic address (Wits University) and a vibrant cosmopolitan city (Johannesburg). This facility has been in operation since </w:t>
      </w:r>
      <w:r w:rsidR="00DC06BB">
        <w:rPr>
          <w:rFonts w:ascii="Arial" w:hAnsi="Arial" w:cs="Arial"/>
          <w:sz w:val="18"/>
          <w:szCs w:val="18"/>
        </w:rPr>
        <w:t>2010</w:t>
      </w:r>
      <w:r w:rsidR="003B0DB4">
        <w:rPr>
          <w:rFonts w:ascii="Arial" w:hAnsi="Arial" w:cs="Arial"/>
          <w:sz w:val="18"/>
          <w:szCs w:val="18"/>
        </w:rPr>
        <w:t>,</w:t>
      </w:r>
      <w:r w:rsidRPr="00E04853">
        <w:rPr>
          <w:rFonts w:ascii="Arial" w:hAnsi="Arial" w:cs="Arial"/>
          <w:sz w:val="18"/>
          <w:szCs w:val="18"/>
        </w:rPr>
        <w:t xml:space="preserve"> offering a range of superbly designed conference rooms,</w:t>
      </w:r>
      <w:r w:rsidR="00BA12F9">
        <w:rPr>
          <w:rFonts w:ascii="Arial" w:hAnsi="Arial" w:cs="Arial"/>
          <w:sz w:val="18"/>
          <w:szCs w:val="18"/>
        </w:rPr>
        <w:t xml:space="preserve"> meeting rooms</w:t>
      </w:r>
      <w:r w:rsidR="003B0DB4">
        <w:rPr>
          <w:rFonts w:ascii="Arial" w:hAnsi="Arial" w:cs="Arial"/>
          <w:sz w:val="18"/>
          <w:szCs w:val="18"/>
        </w:rPr>
        <w:t>,</w:t>
      </w:r>
      <w:r w:rsidR="00BA12F9">
        <w:rPr>
          <w:rFonts w:ascii="Arial" w:hAnsi="Arial" w:cs="Arial"/>
          <w:sz w:val="18"/>
          <w:szCs w:val="18"/>
        </w:rPr>
        <w:t xml:space="preserve"> and </w:t>
      </w:r>
      <w:r w:rsidR="00DC06BB">
        <w:rPr>
          <w:rFonts w:ascii="Arial" w:hAnsi="Arial" w:cs="Arial"/>
          <w:sz w:val="18"/>
          <w:szCs w:val="18"/>
        </w:rPr>
        <w:t>presentation</w:t>
      </w:r>
    </w:p>
    <w:p w14:paraId="4DD55C50" w14:textId="5ECCA911" w:rsidR="00DC06BB" w:rsidRDefault="00DC06BB" w:rsidP="009315D5">
      <w:pPr>
        <w:spacing w:line="360" w:lineRule="auto"/>
        <w:ind w:left="720"/>
        <w:rPr>
          <w:rFonts w:ascii="Arial" w:hAnsi="Arial" w:cs="Arial"/>
          <w:sz w:val="18"/>
          <w:szCs w:val="18"/>
        </w:rPr>
      </w:pPr>
      <w:r>
        <w:rPr>
          <w:rFonts w:ascii="Arial" w:hAnsi="Arial" w:cs="Arial"/>
          <w:sz w:val="18"/>
          <w:szCs w:val="18"/>
        </w:rPr>
        <w:t xml:space="preserve"> spaces. The Sports facilities and venues are vibrant open facility spaces that host </w:t>
      </w:r>
      <w:r w:rsidR="008D36A7">
        <w:rPr>
          <w:rFonts w:ascii="Arial" w:hAnsi="Arial" w:cs="Arial"/>
          <w:sz w:val="18"/>
          <w:szCs w:val="18"/>
        </w:rPr>
        <w:t>many</w:t>
      </w:r>
      <w:r>
        <w:rPr>
          <w:rFonts w:ascii="Arial" w:hAnsi="Arial" w:cs="Arial"/>
          <w:sz w:val="18"/>
          <w:szCs w:val="18"/>
        </w:rPr>
        <w:t xml:space="preserve"> guests, athletes</w:t>
      </w:r>
      <w:r w:rsidR="003B0DB4">
        <w:rPr>
          <w:rFonts w:ascii="Arial" w:hAnsi="Arial" w:cs="Arial"/>
          <w:sz w:val="18"/>
          <w:szCs w:val="18"/>
        </w:rPr>
        <w:t>,</w:t>
      </w:r>
      <w:r>
        <w:rPr>
          <w:rFonts w:ascii="Arial" w:hAnsi="Arial" w:cs="Arial"/>
          <w:sz w:val="18"/>
          <w:szCs w:val="18"/>
        </w:rPr>
        <w:t xml:space="preserve"> and students for sports events, tournaments</w:t>
      </w:r>
      <w:r w:rsidR="003B0DB4">
        <w:rPr>
          <w:rFonts w:ascii="Arial" w:hAnsi="Arial" w:cs="Arial"/>
          <w:sz w:val="18"/>
          <w:szCs w:val="18"/>
        </w:rPr>
        <w:t>,</w:t>
      </w:r>
      <w:r>
        <w:rPr>
          <w:rFonts w:ascii="Arial" w:hAnsi="Arial" w:cs="Arial"/>
          <w:sz w:val="18"/>
          <w:szCs w:val="18"/>
        </w:rPr>
        <w:t xml:space="preserve"> league fixtures, etc. </w:t>
      </w:r>
    </w:p>
    <w:p w14:paraId="7A0173D7" w14:textId="2DEC654B" w:rsidR="00E04853" w:rsidRPr="00E04853" w:rsidRDefault="00E04853" w:rsidP="008D36A7">
      <w:pPr>
        <w:shd w:val="clear" w:color="auto" w:fill="FFFFFF" w:themeFill="background1"/>
        <w:spacing w:line="360" w:lineRule="auto"/>
        <w:ind w:left="720"/>
        <w:rPr>
          <w:rFonts w:ascii="Arial" w:hAnsi="Arial" w:cs="Arial"/>
          <w:sz w:val="18"/>
          <w:szCs w:val="18"/>
        </w:rPr>
      </w:pPr>
      <w:r w:rsidRPr="008D36A7">
        <w:rPr>
          <w:rFonts w:ascii="Arial" w:hAnsi="Arial" w:cs="Arial"/>
          <w:sz w:val="18"/>
          <w:szCs w:val="18"/>
          <w:shd w:val="clear" w:color="auto" w:fill="FFFFFF" w:themeFill="background1"/>
        </w:rPr>
        <w:t>It is a perfect venue for learning, teaching, conferences, networking</w:t>
      </w:r>
      <w:r w:rsidR="003B0DB4" w:rsidRPr="008D36A7">
        <w:rPr>
          <w:rFonts w:ascii="Arial" w:hAnsi="Arial" w:cs="Arial"/>
          <w:sz w:val="18"/>
          <w:szCs w:val="18"/>
          <w:shd w:val="clear" w:color="auto" w:fill="FFFFFF" w:themeFill="background1"/>
        </w:rPr>
        <w:t>,</w:t>
      </w:r>
      <w:r w:rsidRPr="008D36A7">
        <w:rPr>
          <w:rFonts w:ascii="Arial" w:hAnsi="Arial" w:cs="Arial"/>
          <w:sz w:val="18"/>
          <w:szCs w:val="18"/>
          <w:shd w:val="clear" w:color="auto" w:fill="FFFFFF" w:themeFill="background1"/>
        </w:rPr>
        <w:t xml:space="preserve"> and other business opportunities. The facility has a sophisticated infrastructure that is compatible with the latest technological devices and systems</w:t>
      </w:r>
      <w:r w:rsidRPr="008D36A7">
        <w:rPr>
          <w:rFonts w:ascii="Arial" w:hAnsi="Arial" w:cs="Arial"/>
          <w:sz w:val="18"/>
          <w:szCs w:val="18"/>
        </w:rPr>
        <w:t xml:space="preserve">. </w:t>
      </w:r>
      <w:r w:rsidR="00EF40BA" w:rsidRPr="008D36A7">
        <w:rPr>
          <w:rFonts w:ascii="Arial" w:hAnsi="Arial" w:cs="Arial"/>
          <w:sz w:val="18"/>
          <w:szCs w:val="18"/>
        </w:rPr>
        <w:t>This</w:t>
      </w:r>
      <w:r w:rsidR="00EF40BA" w:rsidRPr="00E04853">
        <w:rPr>
          <w:rFonts w:ascii="Arial" w:hAnsi="Arial" w:cs="Arial"/>
          <w:sz w:val="18"/>
          <w:szCs w:val="18"/>
        </w:rPr>
        <w:t xml:space="preserve"> tender involves seeking proposals and selecting </w:t>
      </w:r>
      <w:r w:rsidR="00334792" w:rsidRPr="00E04853">
        <w:rPr>
          <w:rFonts w:ascii="Arial" w:hAnsi="Arial" w:cs="Arial"/>
          <w:sz w:val="18"/>
          <w:szCs w:val="18"/>
        </w:rPr>
        <w:t xml:space="preserve">a </w:t>
      </w:r>
      <w:r w:rsidR="00BA12F9">
        <w:rPr>
          <w:rFonts w:ascii="Arial" w:hAnsi="Arial" w:cs="Arial"/>
          <w:sz w:val="18"/>
          <w:szCs w:val="18"/>
        </w:rPr>
        <w:t xml:space="preserve">service provider </w:t>
      </w:r>
      <w:r w:rsidR="00EF40BA" w:rsidRPr="00E04853">
        <w:rPr>
          <w:rFonts w:ascii="Arial" w:hAnsi="Arial" w:cs="Arial"/>
          <w:sz w:val="18"/>
          <w:szCs w:val="18"/>
        </w:rPr>
        <w:t xml:space="preserve">to </w:t>
      </w:r>
      <w:r w:rsidR="00BA12F9">
        <w:rPr>
          <w:rFonts w:ascii="Arial" w:hAnsi="Arial" w:cs="Arial"/>
          <w:sz w:val="18"/>
          <w:szCs w:val="18"/>
        </w:rPr>
        <w:t xml:space="preserve">provide catering and related services to support </w:t>
      </w:r>
      <w:r w:rsidR="00FB2E78" w:rsidRPr="00E04853">
        <w:rPr>
          <w:rFonts w:ascii="Arial" w:hAnsi="Arial" w:cs="Arial"/>
          <w:sz w:val="18"/>
          <w:szCs w:val="18"/>
        </w:rPr>
        <w:t>conference</w:t>
      </w:r>
      <w:r w:rsidR="00FB2E78">
        <w:rPr>
          <w:rFonts w:ascii="Arial" w:hAnsi="Arial" w:cs="Arial"/>
          <w:sz w:val="18"/>
          <w:szCs w:val="18"/>
        </w:rPr>
        <w:t>,</w:t>
      </w:r>
      <w:r w:rsidR="00FB2E78" w:rsidRPr="00E04853">
        <w:rPr>
          <w:rFonts w:ascii="Arial" w:hAnsi="Arial" w:cs="Arial"/>
          <w:sz w:val="18"/>
          <w:szCs w:val="18"/>
        </w:rPr>
        <w:t xml:space="preserve"> trai</w:t>
      </w:r>
      <w:r w:rsidR="00FB2E78">
        <w:rPr>
          <w:rFonts w:ascii="Arial" w:hAnsi="Arial" w:cs="Arial"/>
          <w:sz w:val="18"/>
          <w:szCs w:val="18"/>
        </w:rPr>
        <w:t>ning</w:t>
      </w:r>
      <w:r w:rsidR="009315D5">
        <w:rPr>
          <w:rFonts w:ascii="Arial" w:hAnsi="Arial" w:cs="Arial"/>
          <w:sz w:val="18"/>
          <w:szCs w:val="18"/>
        </w:rPr>
        <w:t xml:space="preserve"> and sport venues</w:t>
      </w:r>
      <w:r w:rsidR="00EF40BA" w:rsidRPr="00E04853">
        <w:rPr>
          <w:rFonts w:ascii="Arial" w:hAnsi="Arial" w:cs="Arial"/>
          <w:sz w:val="18"/>
          <w:szCs w:val="18"/>
        </w:rPr>
        <w:t xml:space="preserve">.  </w:t>
      </w:r>
      <w:r w:rsidRPr="00E04853">
        <w:rPr>
          <w:rFonts w:ascii="Arial" w:hAnsi="Arial" w:cs="Arial"/>
          <w:sz w:val="18"/>
          <w:szCs w:val="18"/>
        </w:rPr>
        <w:t>The University requires the Service Provider to render</w:t>
      </w:r>
      <w:r w:rsidR="007C4C6F">
        <w:rPr>
          <w:rFonts w:ascii="Arial" w:hAnsi="Arial" w:cs="Arial"/>
          <w:sz w:val="18"/>
          <w:szCs w:val="18"/>
        </w:rPr>
        <w:t xml:space="preserve"> </w:t>
      </w:r>
      <w:r w:rsidRPr="00E04853">
        <w:rPr>
          <w:rFonts w:ascii="Arial" w:hAnsi="Arial" w:cs="Arial"/>
          <w:sz w:val="18"/>
          <w:szCs w:val="18"/>
        </w:rPr>
        <w:t xml:space="preserve">catering </w:t>
      </w:r>
      <w:r w:rsidR="00BA12F9">
        <w:rPr>
          <w:rFonts w:ascii="Arial" w:hAnsi="Arial" w:cs="Arial"/>
          <w:sz w:val="18"/>
          <w:szCs w:val="18"/>
        </w:rPr>
        <w:t xml:space="preserve">and related </w:t>
      </w:r>
      <w:r w:rsidRPr="00E04853">
        <w:rPr>
          <w:rFonts w:ascii="Arial" w:hAnsi="Arial" w:cs="Arial"/>
          <w:sz w:val="18"/>
          <w:szCs w:val="18"/>
        </w:rPr>
        <w:t xml:space="preserve">services </w:t>
      </w:r>
      <w:r>
        <w:rPr>
          <w:rFonts w:ascii="Arial" w:hAnsi="Arial" w:cs="Arial"/>
          <w:sz w:val="18"/>
          <w:szCs w:val="18"/>
        </w:rPr>
        <w:t>with</w:t>
      </w:r>
      <w:r w:rsidR="00641FA6">
        <w:rPr>
          <w:rFonts w:ascii="Arial" w:hAnsi="Arial" w:cs="Arial"/>
          <w:sz w:val="18"/>
          <w:szCs w:val="18"/>
        </w:rPr>
        <w:t xml:space="preserve"> </w:t>
      </w:r>
      <w:r w:rsidRPr="00E04853">
        <w:rPr>
          <w:rFonts w:ascii="Arial" w:hAnsi="Arial" w:cs="Arial"/>
          <w:sz w:val="18"/>
          <w:szCs w:val="18"/>
        </w:rPr>
        <w:t>the following requirements:</w:t>
      </w:r>
    </w:p>
    <w:p w14:paraId="24C5F292" w14:textId="23BD3961" w:rsidR="00E04853" w:rsidRPr="00E04853" w:rsidRDefault="00E04853" w:rsidP="00063FE5">
      <w:pPr>
        <w:numPr>
          <w:ilvl w:val="0"/>
          <w:numId w:val="4"/>
        </w:numPr>
        <w:spacing w:after="0" w:line="360" w:lineRule="auto"/>
        <w:ind w:left="1080"/>
        <w:rPr>
          <w:rFonts w:ascii="Arial" w:hAnsi="Arial" w:cs="Arial"/>
          <w:sz w:val="18"/>
          <w:szCs w:val="18"/>
        </w:rPr>
      </w:pPr>
      <w:r w:rsidRPr="00E04853">
        <w:rPr>
          <w:rFonts w:ascii="Arial" w:hAnsi="Arial" w:cs="Arial"/>
          <w:sz w:val="18"/>
          <w:szCs w:val="18"/>
        </w:rPr>
        <w:t>Conference</w:t>
      </w:r>
      <w:r w:rsidR="00BA12F9">
        <w:rPr>
          <w:rFonts w:ascii="Arial" w:hAnsi="Arial" w:cs="Arial"/>
          <w:sz w:val="18"/>
          <w:szCs w:val="18"/>
        </w:rPr>
        <w:t xml:space="preserve"> catering </w:t>
      </w:r>
    </w:p>
    <w:p w14:paraId="58F7A16E" w14:textId="2D4EF7A3" w:rsidR="00E04853" w:rsidRPr="00E04853" w:rsidRDefault="00BA12F9" w:rsidP="00063FE5">
      <w:pPr>
        <w:numPr>
          <w:ilvl w:val="0"/>
          <w:numId w:val="4"/>
        </w:numPr>
        <w:spacing w:after="0" w:line="360" w:lineRule="auto"/>
        <w:ind w:left="1080"/>
        <w:rPr>
          <w:rFonts w:ascii="Arial" w:hAnsi="Arial" w:cs="Arial"/>
          <w:sz w:val="18"/>
          <w:szCs w:val="18"/>
        </w:rPr>
      </w:pPr>
      <w:r>
        <w:rPr>
          <w:rFonts w:ascii="Arial" w:hAnsi="Arial" w:cs="Arial"/>
          <w:sz w:val="18"/>
          <w:szCs w:val="18"/>
        </w:rPr>
        <w:t>M</w:t>
      </w:r>
      <w:r w:rsidR="00E04853" w:rsidRPr="00E04853">
        <w:rPr>
          <w:rFonts w:ascii="Arial" w:hAnsi="Arial" w:cs="Arial"/>
          <w:sz w:val="18"/>
          <w:szCs w:val="18"/>
        </w:rPr>
        <w:t>eals for delegates attending training</w:t>
      </w:r>
    </w:p>
    <w:p w14:paraId="1D371791" w14:textId="569ED3FB" w:rsidR="00E04853" w:rsidRDefault="00E04853" w:rsidP="00063FE5">
      <w:pPr>
        <w:numPr>
          <w:ilvl w:val="0"/>
          <w:numId w:val="4"/>
        </w:numPr>
        <w:spacing w:after="0" w:line="360" w:lineRule="auto"/>
        <w:ind w:left="1080"/>
        <w:rPr>
          <w:rFonts w:ascii="Arial" w:hAnsi="Arial" w:cs="Arial"/>
          <w:sz w:val="18"/>
          <w:szCs w:val="18"/>
        </w:rPr>
      </w:pPr>
      <w:r w:rsidRPr="00E04853">
        <w:rPr>
          <w:rFonts w:ascii="Arial" w:hAnsi="Arial" w:cs="Arial"/>
          <w:sz w:val="18"/>
          <w:szCs w:val="18"/>
        </w:rPr>
        <w:t>Functions and events</w:t>
      </w:r>
    </w:p>
    <w:p w14:paraId="2E78D2F9" w14:textId="4A23FB23" w:rsidR="00BA12F9" w:rsidRPr="00BA12F9" w:rsidRDefault="00BA12F9" w:rsidP="00063FE5">
      <w:pPr>
        <w:numPr>
          <w:ilvl w:val="0"/>
          <w:numId w:val="4"/>
        </w:numPr>
        <w:spacing w:after="0" w:line="360" w:lineRule="auto"/>
        <w:ind w:left="1080"/>
        <w:rPr>
          <w:rFonts w:ascii="Arial" w:hAnsi="Arial" w:cs="Arial"/>
          <w:sz w:val="18"/>
          <w:szCs w:val="18"/>
        </w:rPr>
      </w:pPr>
      <w:r>
        <w:rPr>
          <w:rFonts w:ascii="Arial" w:hAnsi="Arial" w:cs="Arial"/>
          <w:sz w:val="18"/>
          <w:szCs w:val="18"/>
        </w:rPr>
        <w:t xml:space="preserve">Providing services at the relevant </w:t>
      </w:r>
      <w:r w:rsidR="003B0DB4">
        <w:rPr>
          <w:rFonts w:ascii="Arial" w:hAnsi="Arial" w:cs="Arial"/>
          <w:sz w:val="18"/>
          <w:szCs w:val="18"/>
        </w:rPr>
        <w:t>Sports</w:t>
      </w:r>
      <w:r>
        <w:rPr>
          <w:rFonts w:ascii="Arial" w:hAnsi="Arial" w:cs="Arial"/>
          <w:sz w:val="18"/>
          <w:szCs w:val="18"/>
        </w:rPr>
        <w:t xml:space="preserve"> venues on campus </w:t>
      </w:r>
    </w:p>
    <w:p w14:paraId="658FD2AA" w14:textId="77777777" w:rsidR="00E04853" w:rsidRPr="00E04853" w:rsidRDefault="00E04853" w:rsidP="00063FE5">
      <w:pPr>
        <w:numPr>
          <w:ilvl w:val="0"/>
          <w:numId w:val="4"/>
        </w:numPr>
        <w:spacing w:after="0" w:line="360" w:lineRule="auto"/>
        <w:ind w:left="1080"/>
        <w:rPr>
          <w:rFonts w:ascii="Arial" w:hAnsi="Arial" w:cs="Arial"/>
          <w:sz w:val="18"/>
          <w:szCs w:val="18"/>
        </w:rPr>
      </w:pPr>
      <w:r w:rsidRPr="00E04853">
        <w:rPr>
          <w:rFonts w:ascii="Arial" w:hAnsi="Arial" w:cs="Arial"/>
          <w:sz w:val="18"/>
          <w:szCs w:val="18"/>
        </w:rPr>
        <w:t>Ad hoc requirements</w:t>
      </w:r>
    </w:p>
    <w:p w14:paraId="00979D06" w14:textId="5991BE6A" w:rsidR="003E5854" w:rsidRPr="00E04853" w:rsidRDefault="003E5854" w:rsidP="009315D5">
      <w:pPr>
        <w:spacing w:line="360" w:lineRule="auto"/>
        <w:ind w:left="1440"/>
        <w:rPr>
          <w:rFonts w:ascii="Arial" w:eastAsia="Times New Roman" w:hAnsi="Arial" w:cs="Arial"/>
          <w:sz w:val="18"/>
          <w:szCs w:val="18"/>
          <w:lang w:val="en-GB"/>
        </w:rPr>
      </w:pPr>
    </w:p>
    <w:p w14:paraId="74308D8D" w14:textId="4321B338" w:rsidR="00EC6E0C" w:rsidRPr="008E11A0" w:rsidRDefault="00EC6E0C" w:rsidP="00063FE5">
      <w:pPr>
        <w:pStyle w:val="JMRLevel1"/>
        <w:numPr>
          <w:ilvl w:val="0"/>
          <w:numId w:val="2"/>
        </w:numPr>
        <w:rPr>
          <w:rFonts w:cs="Arial"/>
          <w:sz w:val="18"/>
          <w:szCs w:val="18"/>
        </w:rPr>
      </w:pPr>
      <w:bookmarkStart w:id="1" w:name="_Toc426450133"/>
      <w:r w:rsidRPr="008E11A0">
        <w:rPr>
          <w:rFonts w:cs="Arial"/>
          <w:sz w:val="18"/>
          <w:szCs w:val="18"/>
        </w:rPr>
        <w:lastRenderedPageBreak/>
        <w:t>Goals</w:t>
      </w:r>
      <w:r w:rsidR="000D4F0E" w:rsidRPr="008E11A0">
        <w:rPr>
          <w:rFonts w:cs="Arial"/>
          <w:sz w:val="18"/>
          <w:szCs w:val="18"/>
        </w:rPr>
        <w:t xml:space="preserve"> AND </w:t>
      </w:r>
      <w:r w:rsidRPr="008E11A0">
        <w:rPr>
          <w:rFonts w:cs="Arial"/>
          <w:sz w:val="18"/>
          <w:szCs w:val="18"/>
        </w:rPr>
        <w:t>Objectives</w:t>
      </w:r>
      <w:bookmarkEnd w:id="1"/>
    </w:p>
    <w:p w14:paraId="39E62505" w14:textId="77777777" w:rsidR="00D459EA" w:rsidRDefault="00631B25" w:rsidP="009315D5">
      <w:pPr>
        <w:pStyle w:val="JMRLevel1"/>
        <w:ind w:left="720"/>
        <w:rPr>
          <w:rFonts w:cs="Arial"/>
          <w:b w:val="0"/>
          <w:caps w:val="0"/>
          <w:color w:val="000000"/>
          <w:kern w:val="0"/>
          <w:sz w:val="18"/>
          <w:szCs w:val="18"/>
        </w:rPr>
      </w:pPr>
      <w:bookmarkStart w:id="2" w:name="_Toc426450134"/>
      <w:bookmarkStart w:id="3" w:name="_Ref78231394"/>
      <w:r>
        <w:rPr>
          <w:rFonts w:cs="Arial"/>
          <w:b w:val="0"/>
          <w:caps w:val="0"/>
          <w:color w:val="000000"/>
          <w:kern w:val="0"/>
          <w:sz w:val="18"/>
          <w:szCs w:val="18"/>
        </w:rPr>
        <w:t>The University intends</w:t>
      </w:r>
      <w:r w:rsidR="00EC1CE7" w:rsidRPr="008E11A0">
        <w:rPr>
          <w:rFonts w:cs="Arial"/>
          <w:b w:val="0"/>
          <w:caps w:val="0"/>
          <w:color w:val="000000"/>
          <w:kern w:val="0"/>
          <w:sz w:val="18"/>
          <w:szCs w:val="18"/>
        </w:rPr>
        <w:t xml:space="preserve"> to </w:t>
      </w:r>
      <w:r w:rsidR="00D31B88">
        <w:rPr>
          <w:rFonts w:cs="Arial"/>
          <w:b w:val="0"/>
          <w:caps w:val="0"/>
          <w:color w:val="000000"/>
          <w:kern w:val="0"/>
          <w:sz w:val="18"/>
          <w:szCs w:val="18"/>
        </w:rPr>
        <w:t xml:space="preserve">receive </w:t>
      </w:r>
      <w:r w:rsidR="00A8278F" w:rsidRPr="008E11A0">
        <w:rPr>
          <w:rFonts w:cs="Arial"/>
          <w:b w:val="0"/>
          <w:caps w:val="0"/>
          <w:color w:val="000000"/>
          <w:kern w:val="0"/>
          <w:sz w:val="18"/>
          <w:szCs w:val="18"/>
        </w:rPr>
        <w:t>proposals</w:t>
      </w:r>
      <w:r w:rsidR="00EC1CE7" w:rsidRPr="008E11A0">
        <w:rPr>
          <w:rFonts w:cs="Arial"/>
          <w:b w:val="0"/>
          <w:caps w:val="0"/>
          <w:color w:val="000000"/>
          <w:kern w:val="0"/>
          <w:sz w:val="18"/>
          <w:szCs w:val="18"/>
        </w:rPr>
        <w:t xml:space="preserve"> from </w:t>
      </w:r>
      <w:r>
        <w:rPr>
          <w:rFonts w:cs="Arial"/>
          <w:b w:val="0"/>
          <w:caps w:val="0"/>
          <w:color w:val="000000"/>
          <w:kern w:val="0"/>
          <w:sz w:val="18"/>
          <w:szCs w:val="18"/>
        </w:rPr>
        <w:t xml:space="preserve">Catering </w:t>
      </w:r>
      <w:r w:rsidR="00D31B88">
        <w:rPr>
          <w:rFonts w:cs="Arial"/>
          <w:b w:val="0"/>
          <w:caps w:val="0"/>
          <w:color w:val="000000"/>
          <w:kern w:val="0"/>
          <w:sz w:val="18"/>
          <w:szCs w:val="18"/>
        </w:rPr>
        <w:t>Operators</w:t>
      </w:r>
      <w:r w:rsidR="00EC1CE7" w:rsidRPr="008E11A0">
        <w:rPr>
          <w:rFonts w:cs="Arial"/>
          <w:b w:val="0"/>
          <w:caps w:val="0"/>
          <w:color w:val="000000"/>
          <w:kern w:val="0"/>
          <w:sz w:val="18"/>
          <w:szCs w:val="18"/>
        </w:rPr>
        <w:t xml:space="preserve"> </w:t>
      </w:r>
      <w:r>
        <w:rPr>
          <w:rFonts w:cs="Arial"/>
          <w:b w:val="0"/>
          <w:caps w:val="0"/>
          <w:color w:val="000000"/>
          <w:kern w:val="0"/>
          <w:sz w:val="18"/>
          <w:szCs w:val="18"/>
        </w:rPr>
        <w:t xml:space="preserve">to provide products and </w:t>
      </w:r>
      <w:r w:rsidR="00EC1CE7" w:rsidRPr="008E11A0">
        <w:rPr>
          <w:rFonts w:cs="Arial"/>
          <w:b w:val="0"/>
          <w:caps w:val="0"/>
          <w:color w:val="000000"/>
          <w:kern w:val="0"/>
          <w:sz w:val="18"/>
          <w:szCs w:val="18"/>
        </w:rPr>
        <w:t>service</w:t>
      </w:r>
      <w:r w:rsidR="00C1599D" w:rsidRPr="008E11A0">
        <w:rPr>
          <w:rFonts w:cs="Arial"/>
          <w:b w:val="0"/>
          <w:caps w:val="0"/>
          <w:color w:val="000000"/>
          <w:kern w:val="0"/>
          <w:sz w:val="18"/>
          <w:szCs w:val="18"/>
        </w:rPr>
        <w:t>s</w:t>
      </w:r>
      <w:r w:rsidR="00EC1CE7" w:rsidRPr="008E11A0">
        <w:rPr>
          <w:rFonts w:cs="Arial"/>
          <w:b w:val="0"/>
          <w:caps w:val="0"/>
          <w:color w:val="000000"/>
          <w:kern w:val="0"/>
          <w:sz w:val="18"/>
          <w:szCs w:val="18"/>
        </w:rPr>
        <w:t xml:space="preserve"> to the </w:t>
      </w:r>
      <w:r w:rsidR="00C1599D" w:rsidRPr="008E11A0">
        <w:rPr>
          <w:rFonts w:cs="Arial"/>
          <w:b w:val="0"/>
          <w:caps w:val="0"/>
          <w:color w:val="000000"/>
          <w:kern w:val="0"/>
          <w:sz w:val="18"/>
          <w:szCs w:val="18"/>
        </w:rPr>
        <w:t xml:space="preserve">University </w:t>
      </w:r>
      <w:r w:rsidR="00EC1CE7" w:rsidRPr="008E11A0">
        <w:rPr>
          <w:rFonts w:cs="Arial"/>
          <w:b w:val="0"/>
          <w:caps w:val="0"/>
          <w:color w:val="000000"/>
          <w:kern w:val="0"/>
          <w:sz w:val="18"/>
          <w:szCs w:val="18"/>
        </w:rPr>
        <w:t xml:space="preserve">community that </w:t>
      </w:r>
      <w:r w:rsidR="004F0A97">
        <w:rPr>
          <w:rFonts w:cs="Arial"/>
          <w:b w:val="0"/>
          <w:caps w:val="0"/>
          <w:color w:val="000000"/>
          <w:kern w:val="0"/>
          <w:sz w:val="18"/>
          <w:szCs w:val="18"/>
        </w:rPr>
        <w:t>are</w:t>
      </w:r>
      <w:r w:rsidR="00EC1CE7" w:rsidRPr="008E11A0">
        <w:rPr>
          <w:rFonts w:cs="Arial"/>
          <w:b w:val="0"/>
          <w:caps w:val="0"/>
          <w:color w:val="000000"/>
          <w:kern w:val="0"/>
          <w:sz w:val="18"/>
          <w:szCs w:val="18"/>
        </w:rPr>
        <w:t xml:space="preserve"> not only convenient</w:t>
      </w:r>
      <w:r w:rsidR="00416981">
        <w:rPr>
          <w:rFonts w:cs="Arial"/>
          <w:b w:val="0"/>
          <w:caps w:val="0"/>
          <w:color w:val="000000"/>
          <w:kern w:val="0"/>
          <w:sz w:val="18"/>
          <w:szCs w:val="18"/>
        </w:rPr>
        <w:t>,</w:t>
      </w:r>
      <w:r w:rsidR="00A8278F" w:rsidRPr="008E11A0">
        <w:rPr>
          <w:rFonts w:cs="Arial"/>
          <w:b w:val="0"/>
          <w:caps w:val="0"/>
          <w:color w:val="000000"/>
          <w:kern w:val="0"/>
          <w:sz w:val="18"/>
          <w:szCs w:val="18"/>
        </w:rPr>
        <w:t xml:space="preserve"> </w:t>
      </w:r>
      <w:r w:rsidR="00EC1CE7" w:rsidRPr="008E11A0">
        <w:rPr>
          <w:rFonts w:cs="Arial"/>
          <w:b w:val="0"/>
          <w:caps w:val="0"/>
          <w:color w:val="000000"/>
          <w:kern w:val="0"/>
          <w:sz w:val="18"/>
          <w:szCs w:val="18"/>
        </w:rPr>
        <w:t xml:space="preserve">but </w:t>
      </w:r>
      <w:r w:rsidR="004F0A97">
        <w:rPr>
          <w:rFonts w:cs="Arial"/>
          <w:b w:val="0"/>
          <w:caps w:val="0"/>
          <w:color w:val="000000"/>
          <w:kern w:val="0"/>
          <w:sz w:val="18"/>
          <w:szCs w:val="18"/>
        </w:rPr>
        <w:t>also provide</w:t>
      </w:r>
      <w:r w:rsidR="00EC1CE7" w:rsidRPr="008E11A0">
        <w:rPr>
          <w:rFonts w:cs="Arial"/>
          <w:b w:val="0"/>
          <w:caps w:val="0"/>
          <w:color w:val="000000"/>
          <w:kern w:val="0"/>
          <w:sz w:val="18"/>
          <w:szCs w:val="18"/>
        </w:rPr>
        <w:t xml:space="preserve"> on-going value for money,</w:t>
      </w:r>
      <w:r w:rsidR="004F0A97">
        <w:rPr>
          <w:rFonts w:cs="Arial"/>
          <w:b w:val="0"/>
          <w:caps w:val="0"/>
          <w:color w:val="000000"/>
          <w:kern w:val="0"/>
          <w:sz w:val="18"/>
          <w:szCs w:val="18"/>
        </w:rPr>
        <w:t xml:space="preserve"> </w:t>
      </w:r>
      <w:r>
        <w:rPr>
          <w:rFonts w:cs="Arial"/>
          <w:b w:val="0"/>
          <w:caps w:val="0"/>
          <w:color w:val="000000"/>
          <w:kern w:val="0"/>
          <w:sz w:val="18"/>
          <w:szCs w:val="18"/>
        </w:rPr>
        <w:t xml:space="preserve">and </w:t>
      </w:r>
      <w:r w:rsidR="00EC1CE7" w:rsidRPr="008E11A0">
        <w:rPr>
          <w:rFonts w:cs="Arial"/>
          <w:b w:val="0"/>
          <w:caps w:val="0"/>
          <w:color w:val="000000"/>
          <w:kern w:val="0"/>
          <w:sz w:val="18"/>
          <w:szCs w:val="18"/>
        </w:rPr>
        <w:t>efficient and consistent</w:t>
      </w:r>
      <w:r w:rsidR="006C5217" w:rsidRPr="008E11A0">
        <w:rPr>
          <w:rFonts w:cs="Arial"/>
          <w:b w:val="0"/>
          <w:caps w:val="0"/>
          <w:color w:val="000000"/>
          <w:kern w:val="0"/>
          <w:sz w:val="18"/>
          <w:szCs w:val="18"/>
        </w:rPr>
        <w:t xml:space="preserve"> </w:t>
      </w:r>
      <w:r w:rsidR="00C1599D" w:rsidRPr="008E11A0">
        <w:rPr>
          <w:rFonts w:cs="Arial"/>
          <w:b w:val="0"/>
          <w:caps w:val="0"/>
          <w:color w:val="000000"/>
          <w:kern w:val="0"/>
          <w:sz w:val="18"/>
          <w:szCs w:val="18"/>
        </w:rPr>
        <w:t>service</w:t>
      </w:r>
      <w:r>
        <w:rPr>
          <w:rFonts w:cs="Arial"/>
          <w:b w:val="0"/>
          <w:caps w:val="0"/>
          <w:color w:val="000000"/>
          <w:kern w:val="0"/>
          <w:sz w:val="18"/>
          <w:szCs w:val="18"/>
        </w:rPr>
        <w:t>s</w:t>
      </w:r>
      <w:r w:rsidR="00C1599D" w:rsidRPr="008E11A0">
        <w:rPr>
          <w:rFonts w:cs="Arial"/>
          <w:b w:val="0"/>
          <w:caps w:val="0"/>
          <w:color w:val="000000"/>
          <w:kern w:val="0"/>
          <w:sz w:val="18"/>
          <w:szCs w:val="18"/>
        </w:rPr>
        <w:t xml:space="preserve"> </w:t>
      </w:r>
      <w:r w:rsidR="004F0A97">
        <w:rPr>
          <w:rFonts w:cs="Arial"/>
          <w:b w:val="0"/>
          <w:caps w:val="0"/>
          <w:color w:val="000000"/>
          <w:kern w:val="0"/>
          <w:sz w:val="18"/>
          <w:szCs w:val="18"/>
        </w:rPr>
        <w:t>while</w:t>
      </w:r>
      <w:r w:rsidR="00EC1CE7" w:rsidRPr="008E11A0">
        <w:rPr>
          <w:rFonts w:cs="Arial"/>
          <w:b w:val="0"/>
          <w:caps w:val="0"/>
          <w:color w:val="000000"/>
          <w:kern w:val="0"/>
          <w:sz w:val="18"/>
          <w:szCs w:val="18"/>
        </w:rPr>
        <w:t xml:space="preserve"> maintaining a high standard.</w:t>
      </w:r>
      <w:r w:rsidR="00D31B88">
        <w:rPr>
          <w:rFonts w:cs="Arial"/>
          <w:b w:val="0"/>
          <w:caps w:val="0"/>
          <w:color w:val="000000"/>
          <w:kern w:val="0"/>
          <w:sz w:val="18"/>
          <w:szCs w:val="18"/>
        </w:rPr>
        <w:t xml:space="preserve">  </w:t>
      </w:r>
    </w:p>
    <w:p w14:paraId="2224219F" w14:textId="23BBE33A" w:rsidR="00D459EA" w:rsidRDefault="00D459EA" w:rsidP="009315D5">
      <w:pPr>
        <w:pStyle w:val="JMRLevel1"/>
        <w:ind w:left="720"/>
        <w:rPr>
          <w:rFonts w:cs="Arial"/>
          <w:b w:val="0"/>
          <w:caps w:val="0"/>
          <w:color w:val="000000"/>
          <w:kern w:val="0"/>
          <w:sz w:val="18"/>
          <w:szCs w:val="18"/>
        </w:rPr>
      </w:pPr>
      <w:r>
        <w:rPr>
          <w:rFonts w:cs="Arial"/>
          <w:b w:val="0"/>
          <w:caps w:val="0"/>
          <w:color w:val="000000"/>
          <w:kern w:val="0"/>
          <w:sz w:val="18"/>
          <w:szCs w:val="18"/>
        </w:rPr>
        <w:t>The service provider should offer flexibility and scalability to provide catering and related services to the varying group sizes, types of events, locations, and schedules as required by the client.  Service delivery should be seamless and efficient coordination and event management skills are a pre-requisite.  The offering should promote healthy living by offering nutritious food options</w:t>
      </w:r>
      <w:r w:rsidR="00657597">
        <w:rPr>
          <w:rFonts w:cs="Arial"/>
          <w:b w:val="0"/>
          <w:caps w:val="0"/>
          <w:color w:val="000000"/>
          <w:kern w:val="0"/>
          <w:sz w:val="18"/>
          <w:szCs w:val="18"/>
        </w:rPr>
        <w:t xml:space="preserve"> and</w:t>
      </w:r>
      <w:r>
        <w:rPr>
          <w:rFonts w:cs="Arial"/>
          <w:b w:val="0"/>
          <w:caps w:val="0"/>
          <w:color w:val="000000"/>
          <w:kern w:val="0"/>
          <w:sz w:val="18"/>
          <w:szCs w:val="18"/>
        </w:rPr>
        <w:t xml:space="preserve"> </w:t>
      </w:r>
      <w:r w:rsidR="00657597">
        <w:rPr>
          <w:rFonts w:cs="Arial"/>
          <w:b w:val="0"/>
          <w:caps w:val="0"/>
          <w:color w:val="000000"/>
          <w:kern w:val="0"/>
          <w:sz w:val="18"/>
          <w:szCs w:val="18"/>
        </w:rPr>
        <w:t xml:space="preserve">menu customisation and diversity that </w:t>
      </w:r>
      <w:r>
        <w:rPr>
          <w:rFonts w:cs="Arial"/>
          <w:b w:val="0"/>
          <w:caps w:val="0"/>
          <w:color w:val="000000"/>
          <w:kern w:val="0"/>
          <w:sz w:val="18"/>
          <w:szCs w:val="18"/>
        </w:rPr>
        <w:t xml:space="preserve">will complement the diverse culture of the University community. It needs to contribute to a positive impression of the University as a dynamic inclusive space. </w:t>
      </w:r>
    </w:p>
    <w:p w14:paraId="3E8E3698" w14:textId="5F2AA188" w:rsidR="00EC1CE7" w:rsidRPr="008E11A0" w:rsidRDefault="00EC1CE7" w:rsidP="003C0293">
      <w:pPr>
        <w:pStyle w:val="JMRLevel1"/>
        <w:ind w:left="720"/>
        <w:rPr>
          <w:rFonts w:cs="Arial"/>
          <w:b w:val="0"/>
          <w:caps w:val="0"/>
          <w:color w:val="000000"/>
          <w:kern w:val="0"/>
          <w:sz w:val="18"/>
          <w:szCs w:val="18"/>
        </w:rPr>
      </w:pPr>
    </w:p>
    <w:p w14:paraId="7ED0C319" w14:textId="51983A9D" w:rsidR="00EC6E0C" w:rsidRDefault="00EC6E0C" w:rsidP="00063FE5">
      <w:pPr>
        <w:pStyle w:val="JMRLevel1"/>
        <w:numPr>
          <w:ilvl w:val="0"/>
          <w:numId w:val="2"/>
        </w:numPr>
        <w:rPr>
          <w:rFonts w:cs="Arial"/>
          <w:sz w:val="18"/>
          <w:szCs w:val="18"/>
        </w:rPr>
      </w:pPr>
      <w:r w:rsidRPr="008E11A0">
        <w:rPr>
          <w:rFonts w:cs="Arial"/>
          <w:sz w:val="18"/>
          <w:szCs w:val="18"/>
        </w:rPr>
        <w:t>Scope of Work</w:t>
      </w:r>
      <w:r w:rsidR="000D4F0E" w:rsidRPr="008E11A0">
        <w:rPr>
          <w:rFonts w:cs="Arial"/>
          <w:sz w:val="18"/>
          <w:szCs w:val="18"/>
        </w:rPr>
        <w:t xml:space="preserve"> </w:t>
      </w:r>
      <w:bookmarkEnd w:id="2"/>
      <w:bookmarkEnd w:id="3"/>
      <w:r w:rsidR="00EF695D" w:rsidRPr="008E11A0">
        <w:rPr>
          <w:rFonts w:cs="Arial"/>
          <w:sz w:val="18"/>
          <w:szCs w:val="18"/>
        </w:rPr>
        <w:t>&amp; EXPECTED DELIVERABLES</w:t>
      </w:r>
    </w:p>
    <w:p w14:paraId="16EC8080" w14:textId="283328FD" w:rsidR="00A7247A" w:rsidRDefault="00A7247A" w:rsidP="00A7247A">
      <w:pPr>
        <w:pStyle w:val="JMRLevel1"/>
        <w:ind w:left="1439" w:hanging="719"/>
        <w:rPr>
          <w:rFonts w:cs="Arial"/>
          <w:b w:val="0"/>
          <w:bCs/>
          <w:caps w:val="0"/>
          <w:sz w:val="18"/>
          <w:szCs w:val="18"/>
        </w:rPr>
      </w:pPr>
      <w:r>
        <w:rPr>
          <w:rFonts w:cs="Arial"/>
          <w:b w:val="0"/>
          <w:bCs/>
          <w:sz w:val="18"/>
          <w:szCs w:val="18"/>
        </w:rPr>
        <w:t>T</w:t>
      </w:r>
      <w:r>
        <w:rPr>
          <w:rFonts w:cs="Arial"/>
          <w:b w:val="0"/>
          <w:bCs/>
          <w:caps w:val="0"/>
          <w:sz w:val="18"/>
          <w:szCs w:val="18"/>
        </w:rPr>
        <w:t>he service provider must provide the following:</w:t>
      </w:r>
    </w:p>
    <w:p w14:paraId="03589AE2" w14:textId="12EC7FE3" w:rsidR="00213BC0" w:rsidRPr="006E77F6" w:rsidRDefault="00A941C5" w:rsidP="00A941C5">
      <w:pPr>
        <w:ind w:left="360"/>
        <w:rPr>
          <w:rFonts w:ascii="Arial" w:hAnsi="Arial" w:cs="Arial"/>
          <w:b/>
          <w:bCs/>
          <w:sz w:val="18"/>
          <w:szCs w:val="18"/>
        </w:rPr>
      </w:pPr>
      <w:r>
        <w:rPr>
          <w:rFonts w:ascii="Calibri Light" w:hAnsi="Calibri Light" w:cs="Calibri Light"/>
          <w:b/>
          <w:bCs/>
        </w:rPr>
        <w:t xml:space="preserve">4.1 </w:t>
      </w:r>
      <w:r w:rsidR="00213BC0" w:rsidRPr="006E77F6">
        <w:rPr>
          <w:rFonts w:ascii="Arial" w:hAnsi="Arial" w:cs="Arial"/>
          <w:b/>
          <w:bCs/>
          <w:sz w:val="18"/>
          <w:szCs w:val="18"/>
        </w:rPr>
        <w:t>General Requirements</w:t>
      </w:r>
    </w:p>
    <w:p w14:paraId="793A87C5" w14:textId="77777777" w:rsidR="00213BC0" w:rsidRPr="006E77F6" w:rsidRDefault="00213BC0" w:rsidP="00063FE5">
      <w:pPr>
        <w:numPr>
          <w:ilvl w:val="0"/>
          <w:numId w:val="7"/>
        </w:numPr>
        <w:spacing w:line="278" w:lineRule="auto"/>
        <w:rPr>
          <w:rFonts w:ascii="Arial" w:hAnsi="Arial" w:cs="Arial"/>
          <w:sz w:val="18"/>
          <w:szCs w:val="18"/>
        </w:rPr>
      </w:pPr>
      <w:r w:rsidRPr="006E77F6">
        <w:rPr>
          <w:rFonts w:ascii="Arial" w:hAnsi="Arial" w:cs="Arial"/>
          <w:b/>
          <w:bCs/>
          <w:sz w:val="18"/>
          <w:szCs w:val="18"/>
        </w:rPr>
        <w:t>Full Catering Service:</w:t>
      </w:r>
      <w:r w:rsidRPr="006E77F6">
        <w:rPr>
          <w:rFonts w:ascii="Arial" w:hAnsi="Arial" w:cs="Arial"/>
          <w:sz w:val="18"/>
          <w:szCs w:val="18"/>
        </w:rPr>
        <w:t xml:space="preserve"> </w:t>
      </w:r>
    </w:p>
    <w:p w14:paraId="55778F32" w14:textId="77777777" w:rsidR="00213BC0" w:rsidRPr="006E77F6" w:rsidRDefault="00213BC0" w:rsidP="009315D5">
      <w:pPr>
        <w:spacing w:line="360" w:lineRule="auto"/>
        <w:ind w:left="720"/>
        <w:rPr>
          <w:rFonts w:ascii="Arial" w:hAnsi="Arial" w:cs="Arial"/>
          <w:sz w:val="18"/>
          <w:szCs w:val="18"/>
        </w:rPr>
      </w:pPr>
      <w:r w:rsidRPr="006E77F6">
        <w:rPr>
          <w:rFonts w:ascii="Arial" w:hAnsi="Arial" w:cs="Arial"/>
          <w:sz w:val="18"/>
          <w:szCs w:val="18"/>
        </w:rPr>
        <w:t>The caterer will be responsible for providing food and beverage services for all conferences, events, and sporting fixtures held at the Wits Sport Conference Centre. This includes preparing, cooking, and serving meals and snacks for various occasions, ranging from small meetings to large sports events.</w:t>
      </w:r>
    </w:p>
    <w:p w14:paraId="66BD4A1A" w14:textId="77777777" w:rsidR="00213BC0" w:rsidRPr="006E77F6" w:rsidRDefault="00213BC0" w:rsidP="00063FE5">
      <w:pPr>
        <w:numPr>
          <w:ilvl w:val="0"/>
          <w:numId w:val="7"/>
        </w:numPr>
        <w:spacing w:line="278" w:lineRule="auto"/>
        <w:rPr>
          <w:rFonts w:ascii="Arial" w:hAnsi="Arial" w:cs="Arial"/>
          <w:sz w:val="18"/>
          <w:szCs w:val="18"/>
        </w:rPr>
      </w:pPr>
      <w:r w:rsidRPr="006E77F6">
        <w:rPr>
          <w:rFonts w:ascii="Arial" w:hAnsi="Arial" w:cs="Arial"/>
          <w:b/>
          <w:bCs/>
          <w:sz w:val="18"/>
          <w:szCs w:val="18"/>
        </w:rPr>
        <w:t>Event Management Support:</w:t>
      </w:r>
      <w:r w:rsidRPr="006E77F6">
        <w:rPr>
          <w:rFonts w:ascii="Arial" w:hAnsi="Arial" w:cs="Arial"/>
          <w:sz w:val="18"/>
          <w:szCs w:val="18"/>
        </w:rPr>
        <w:t xml:space="preserve"> </w:t>
      </w:r>
    </w:p>
    <w:p w14:paraId="06D0B897" w14:textId="0FDB0238" w:rsidR="00213BC0" w:rsidRPr="006E77F6" w:rsidRDefault="00213BC0" w:rsidP="009315D5">
      <w:pPr>
        <w:spacing w:line="360" w:lineRule="auto"/>
        <w:ind w:left="720"/>
        <w:rPr>
          <w:rFonts w:ascii="Arial" w:hAnsi="Arial" w:cs="Arial"/>
          <w:sz w:val="18"/>
          <w:szCs w:val="18"/>
        </w:rPr>
      </w:pPr>
      <w:r w:rsidRPr="006E77F6">
        <w:rPr>
          <w:rFonts w:ascii="Arial" w:hAnsi="Arial" w:cs="Arial"/>
          <w:sz w:val="18"/>
          <w:szCs w:val="18"/>
        </w:rPr>
        <w:t>The caterer will offer event-related services such as setup, decoration, and other related logistics for both corporate and sports-related events.</w:t>
      </w:r>
    </w:p>
    <w:p w14:paraId="104636F9" w14:textId="77777777" w:rsidR="00213BC0" w:rsidRPr="006E77F6" w:rsidRDefault="00213BC0" w:rsidP="00063FE5">
      <w:pPr>
        <w:numPr>
          <w:ilvl w:val="0"/>
          <w:numId w:val="7"/>
        </w:numPr>
        <w:spacing w:line="278" w:lineRule="auto"/>
        <w:rPr>
          <w:rFonts w:ascii="Arial" w:hAnsi="Arial" w:cs="Arial"/>
          <w:sz w:val="18"/>
          <w:szCs w:val="18"/>
        </w:rPr>
      </w:pPr>
      <w:r w:rsidRPr="006E77F6">
        <w:rPr>
          <w:rFonts w:ascii="Arial" w:hAnsi="Arial" w:cs="Arial"/>
          <w:b/>
          <w:bCs/>
          <w:sz w:val="18"/>
          <w:szCs w:val="18"/>
        </w:rPr>
        <w:t>Exclusive Use of the Kitchen:</w:t>
      </w:r>
      <w:r w:rsidRPr="006E77F6">
        <w:rPr>
          <w:rFonts w:ascii="Arial" w:hAnsi="Arial" w:cs="Arial"/>
          <w:sz w:val="18"/>
          <w:szCs w:val="18"/>
        </w:rPr>
        <w:t xml:space="preserve"> </w:t>
      </w:r>
    </w:p>
    <w:p w14:paraId="47DC5262" w14:textId="5B063694" w:rsidR="009315D5" w:rsidRDefault="00213BC0" w:rsidP="009315D5">
      <w:pPr>
        <w:spacing w:line="360" w:lineRule="auto"/>
        <w:ind w:left="720"/>
        <w:rPr>
          <w:rFonts w:ascii="Arial" w:hAnsi="Arial" w:cs="Arial"/>
          <w:sz w:val="18"/>
          <w:szCs w:val="18"/>
        </w:rPr>
      </w:pPr>
      <w:r w:rsidRPr="006E77F6">
        <w:rPr>
          <w:rFonts w:ascii="Arial" w:hAnsi="Arial" w:cs="Arial"/>
          <w:sz w:val="18"/>
          <w:szCs w:val="18"/>
        </w:rPr>
        <w:t>The conference centr</w:t>
      </w:r>
      <w:r w:rsidR="00A941C5" w:rsidRPr="006E77F6">
        <w:rPr>
          <w:rFonts w:ascii="Arial" w:hAnsi="Arial" w:cs="Arial"/>
          <w:sz w:val="18"/>
          <w:szCs w:val="18"/>
        </w:rPr>
        <w:t xml:space="preserve">e’s kitchen is in a </w:t>
      </w:r>
      <w:r w:rsidR="008D36A7">
        <w:rPr>
          <w:rFonts w:ascii="Arial" w:hAnsi="Arial" w:cs="Arial"/>
          <w:sz w:val="18"/>
          <w:szCs w:val="18"/>
        </w:rPr>
        <w:t>ready-to-move-in</w:t>
      </w:r>
      <w:r w:rsidR="00A941C5" w:rsidRPr="006E77F6">
        <w:rPr>
          <w:rFonts w:ascii="Arial" w:hAnsi="Arial" w:cs="Arial"/>
          <w:sz w:val="18"/>
          <w:szCs w:val="18"/>
        </w:rPr>
        <w:t xml:space="preserve"> state, with a </w:t>
      </w:r>
      <w:r w:rsidR="008D36A7">
        <w:rPr>
          <w:rFonts w:ascii="Arial" w:hAnsi="Arial" w:cs="Arial"/>
          <w:sz w:val="18"/>
          <w:szCs w:val="18"/>
        </w:rPr>
        <w:t>walk-in</w:t>
      </w:r>
      <w:r w:rsidR="00A941C5" w:rsidRPr="006E77F6">
        <w:rPr>
          <w:rFonts w:ascii="Arial" w:hAnsi="Arial" w:cs="Arial"/>
          <w:sz w:val="18"/>
          <w:szCs w:val="18"/>
        </w:rPr>
        <w:t xml:space="preserve"> cold room and freezer room, and industrial dishwasher.  This kitchen is </w:t>
      </w:r>
      <w:r w:rsidRPr="006E77F6">
        <w:rPr>
          <w:rFonts w:ascii="Arial" w:hAnsi="Arial" w:cs="Arial"/>
          <w:sz w:val="18"/>
          <w:szCs w:val="18"/>
        </w:rPr>
        <w:t xml:space="preserve">designated for the exclusive use of the selected caterer for the duration of the agreement. </w:t>
      </w:r>
    </w:p>
    <w:p w14:paraId="5321D916" w14:textId="48322C5A" w:rsidR="00213BC0" w:rsidRPr="006E77F6" w:rsidRDefault="00213BC0" w:rsidP="009315D5">
      <w:pPr>
        <w:spacing w:line="360" w:lineRule="auto"/>
        <w:ind w:left="720"/>
        <w:rPr>
          <w:rFonts w:ascii="Arial" w:hAnsi="Arial" w:cs="Arial"/>
          <w:sz w:val="18"/>
          <w:szCs w:val="18"/>
        </w:rPr>
      </w:pPr>
      <w:r w:rsidRPr="006E77F6">
        <w:rPr>
          <w:rFonts w:ascii="Arial" w:hAnsi="Arial" w:cs="Arial"/>
          <w:b/>
          <w:bCs/>
          <w:sz w:val="18"/>
          <w:szCs w:val="18"/>
        </w:rPr>
        <w:t>Beverage Services:</w:t>
      </w:r>
      <w:r w:rsidRPr="006E77F6">
        <w:rPr>
          <w:rFonts w:ascii="Arial" w:hAnsi="Arial" w:cs="Arial"/>
          <w:sz w:val="18"/>
          <w:szCs w:val="18"/>
        </w:rPr>
        <w:t xml:space="preserve"> </w:t>
      </w:r>
    </w:p>
    <w:p w14:paraId="5491FE21" w14:textId="77777777" w:rsidR="00213BC0" w:rsidRPr="006E77F6" w:rsidRDefault="00213BC0" w:rsidP="009315D5">
      <w:pPr>
        <w:spacing w:line="360" w:lineRule="auto"/>
        <w:ind w:left="720"/>
        <w:rPr>
          <w:rFonts w:ascii="Arial" w:hAnsi="Arial" w:cs="Arial"/>
          <w:sz w:val="18"/>
          <w:szCs w:val="18"/>
        </w:rPr>
      </w:pPr>
      <w:r w:rsidRPr="006E77F6">
        <w:rPr>
          <w:rFonts w:ascii="Arial" w:hAnsi="Arial" w:cs="Arial"/>
          <w:sz w:val="18"/>
          <w:szCs w:val="18"/>
        </w:rPr>
        <w:t>Beverage sales are subject to university-controlled liquor licenses. The caterer must coordinate with the university on beverage sales and support sporting clubs' fundraising initiatives by allowing them to manage the bar operations at sporting events.</w:t>
      </w:r>
    </w:p>
    <w:p w14:paraId="4A31651D" w14:textId="0DBB5565" w:rsidR="00A941C5" w:rsidRPr="00090B4A" w:rsidRDefault="00A941C5" w:rsidP="00A941C5">
      <w:pPr>
        <w:pStyle w:val="Level3"/>
        <w:numPr>
          <w:ilvl w:val="0"/>
          <w:numId w:val="0"/>
        </w:numPr>
        <w:ind w:left="719" w:hanging="719"/>
        <w:rPr>
          <w:rFonts w:cs="Arial"/>
          <w:sz w:val="18"/>
          <w:szCs w:val="18"/>
        </w:rPr>
      </w:pPr>
      <w:r w:rsidRPr="008E11A0">
        <w:rPr>
          <w:rFonts w:cs="Arial"/>
          <w:sz w:val="18"/>
          <w:szCs w:val="18"/>
        </w:rPr>
        <w:tab/>
      </w:r>
      <w:r w:rsidRPr="00641FA6">
        <w:rPr>
          <w:rFonts w:cs="Arial"/>
          <w:sz w:val="18"/>
          <w:szCs w:val="18"/>
        </w:rPr>
        <w:t>The</w:t>
      </w:r>
      <w:r>
        <w:rPr>
          <w:rFonts w:cs="Arial"/>
          <w:sz w:val="18"/>
          <w:szCs w:val="18"/>
        </w:rPr>
        <w:t xml:space="preserve"> service provider will have e</w:t>
      </w:r>
      <w:r w:rsidRPr="00641FA6">
        <w:rPr>
          <w:rFonts w:cs="Arial"/>
          <w:sz w:val="18"/>
          <w:szCs w:val="18"/>
        </w:rPr>
        <w:t>xclusive catering rights</w:t>
      </w:r>
      <w:r>
        <w:rPr>
          <w:rFonts w:cs="Arial"/>
          <w:sz w:val="18"/>
          <w:szCs w:val="18"/>
        </w:rPr>
        <w:t xml:space="preserve"> at this site, which</w:t>
      </w:r>
      <w:r w:rsidRPr="00641FA6">
        <w:rPr>
          <w:rFonts w:cs="Arial"/>
          <w:sz w:val="18"/>
          <w:szCs w:val="18"/>
        </w:rPr>
        <w:t xml:space="preserve"> are dependent on the ability to deliver on the expected catering service requirements. Non-compliance will affect this contractual privilege such that the services of the alternative </w:t>
      </w:r>
      <w:r w:rsidRPr="008D36A7">
        <w:rPr>
          <w:rFonts w:cs="Arial"/>
          <w:sz w:val="18"/>
          <w:szCs w:val="18"/>
        </w:rPr>
        <w:t xml:space="preserve">caterers will be enlisted to render </w:t>
      </w:r>
      <w:r w:rsidRPr="00641FA6">
        <w:rPr>
          <w:rFonts w:cs="Arial"/>
          <w:sz w:val="18"/>
          <w:szCs w:val="18"/>
        </w:rPr>
        <w:t xml:space="preserve">the catering service </w:t>
      </w:r>
      <w:r>
        <w:rPr>
          <w:rFonts w:cs="Arial"/>
          <w:sz w:val="18"/>
          <w:szCs w:val="18"/>
        </w:rPr>
        <w:t xml:space="preserve">as requested by </w:t>
      </w:r>
      <w:r w:rsidRPr="00641FA6">
        <w:rPr>
          <w:rFonts w:cs="Arial"/>
          <w:sz w:val="18"/>
          <w:szCs w:val="18"/>
        </w:rPr>
        <w:t>the client</w:t>
      </w:r>
      <w:r w:rsidR="00924C72">
        <w:rPr>
          <w:rFonts w:cs="Arial"/>
          <w:sz w:val="18"/>
          <w:szCs w:val="18"/>
        </w:rPr>
        <w:t>.</w:t>
      </w:r>
    </w:p>
    <w:p w14:paraId="2DD60FE2" w14:textId="0262106E" w:rsidR="00A7247A" w:rsidRPr="00AB4FB1" w:rsidRDefault="00A7247A" w:rsidP="00AB4FB1">
      <w:pPr>
        <w:spacing w:after="0" w:line="240" w:lineRule="auto"/>
        <w:ind w:left="1440"/>
        <w:rPr>
          <w:rFonts w:ascii="Arial" w:hAnsi="Arial" w:cs="Arial"/>
          <w:sz w:val="18"/>
          <w:szCs w:val="18"/>
        </w:rPr>
      </w:pPr>
    </w:p>
    <w:p w14:paraId="5CAF2F3E" w14:textId="73F161E3" w:rsidR="00A7247A" w:rsidRPr="00AB4FB1" w:rsidRDefault="00A7247A" w:rsidP="00AB4FB1">
      <w:pPr>
        <w:pStyle w:val="Level3"/>
        <w:numPr>
          <w:ilvl w:val="0"/>
          <w:numId w:val="0"/>
        </w:numPr>
        <w:rPr>
          <w:rFonts w:cs="Arial"/>
          <w:sz w:val="18"/>
          <w:szCs w:val="18"/>
        </w:rPr>
      </w:pPr>
    </w:p>
    <w:p w14:paraId="17201104" w14:textId="41A5D8A6" w:rsidR="00A7247A" w:rsidRPr="00555B8B" w:rsidRDefault="00A941C5" w:rsidP="00063FE5">
      <w:pPr>
        <w:pStyle w:val="JMRLevel1"/>
        <w:numPr>
          <w:ilvl w:val="1"/>
          <w:numId w:val="10"/>
        </w:numPr>
        <w:rPr>
          <w:rFonts w:cs="Arial"/>
          <w:sz w:val="18"/>
          <w:szCs w:val="18"/>
        </w:rPr>
      </w:pPr>
      <w:bookmarkStart w:id="4" w:name="_Toc426450138"/>
      <w:r>
        <w:rPr>
          <w:rFonts w:cs="Arial"/>
          <w:sz w:val="18"/>
          <w:szCs w:val="18"/>
        </w:rPr>
        <w:tab/>
      </w:r>
      <w:r w:rsidR="00A7247A" w:rsidRPr="00555B8B">
        <w:rPr>
          <w:rFonts w:cs="Arial"/>
          <w:sz w:val="18"/>
          <w:szCs w:val="18"/>
        </w:rPr>
        <w:t>Menus</w:t>
      </w:r>
      <w:bookmarkEnd w:id="4"/>
      <w:r w:rsidR="00A7247A" w:rsidRPr="00555B8B">
        <w:rPr>
          <w:rFonts w:cs="Arial"/>
          <w:sz w:val="18"/>
          <w:szCs w:val="18"/>
        </w:rPr>
        <w:t xml:space="preserve"> </w:t>
      </w:r>
    </w:p>
    <w:p w14:paraId="1D691630" w14:textId="77777777" w:rsidR="00622FB3" w:rsidRPr="00622FB3" w:rsidRDefault="00622FB3" w:rsidP="006E77F6">
      <w:pPr>
        <w:spacing w:line="278" w:lineRule="auto"/>
        <w:ind w:left="720"/>
        <w:rPr>
          <w:rFonts w:ascii="Arial" w:hAnsi="Arial" w:cs="Arial"/>
          <w:sz w:val="18"/>
          <w:szCs w:val="18"/>
        </w:rPr>
      </w:pPr>
      <w:bookmarkStart w:id="5" w:name="_Toc426450139"/>
      <w:r w:rsidRPr="00622FB3">
        <w:rPr>
          <w:rFonts w:ascii="Arial" w:hAnsi="Arial" w:cs="Arial"/>
          <w:sz w:val="18"/>
          <w:szCs w:val="18"/>
        </w:rPr>
        <w:t>Provide a wide range of nutritious, high-quality, and diverse food options for different groups (e.g., conferences, training groups, sports teams).</w:t>
      </w:r>
    </w:p>
    <w:p w14:paraId="6384F5B8" w14:textId="77777777" w:rsidR="00622FB3" w:rsidRPr="00622FB3" w:rsidRDefault="00622FB3" w:rsidP="006E77F6">
      <w:pPr>
        <w:spacing w:line="278" w:lineRule="auto"/>
        <w:ind w:firstLine="720"/>
        <w:rPr>
          <w:rFonts w:ascii="Arial" w:hAnsi="Arial" w:cs="Arial"/>
          <w:sz w:val="18"/>
          <w:szCs w:val="18"/>
        </w:rPr>
      </w:pPr>
      <w:r w:rsidRPr="00622FB3">
        <w:rPr>
          <w:rFonts w:ascii="Arial" w:hAnsi="Arial" w:cs="Arial"/>
          <w:sz w:val="18"/>
          <w:szCs w:val="18"/>
        </w:rPr>
        <w:t>Cater to various dietary restrictions (e.g., vegetarian, vegan, gluten-free, halal, kosher, etc.).</w:t>
      </w:r>
    </w:p>
    <w:p w14:paraId="1FDD2EE0" w14:textId="571B0250" w:rsidR="00A7247A" w:rsidRPr="00622FB3" w:rsidRDefault="00A746CA" w:rsidP="006E77F6">
      <w:pPr>
        <w:pStyle w:val="JMR2"/>
        <w:numPr>
          <w:ilvl w:val="0"/>
          <w:numId w:val="0"/>
        </w:numPr>
        <w:ind w:left="720"/>
        <w:rPr>
          <w:b/>
          <w:bCs/>
          <w:sz w:val="18"/>
          <w:szCs w:val="18"/>
        </w:rPr>
      </w:pPr>
      <w:r w:rsidRPr="00622FB3">
        <w:rPr>
          <w:sz w:val="18"/>
          <w:szCs w:val="18"/>
        </w:rPr>
        <w:t xml:space="preserve">The tenant </w:t>
      </w:r>
      <w:r w:rsidR="00622FB3">
        <w:rPr>
          <w:sz w:val="18"/>
          <w:szCs w:val="18"/>
        </w:rPr>
        <w:t xml:space="preserve">will work with the Conference co-ordinator to draft menu options for </w:t>
      </w:r>
      <w:r w:rsidR="00A7247A" w:rsidRPr="00622FB3">
        <w:rPr>
          <w:sz w:val="18"/>
          <w:szCs w:val="18"/>
        </w:rPr>
        <w:t>conferences, functions, and training packages</w:t>
      </w:r>
      <w:r w:rsidRPr="00622FB3">
        <w:rPr>
          <w:sz w:val="18"/>
          <w:szCs w:val="18"/>
        </w:rPr>
        <w:t xml:space="preserve"> </w:t>
      </w:r>
      <w:r w:rsidR="00622FB3">
        <w:rPr>
          <w:sz w:val="18"/>
          <w:szCs w:val="18"/>
        </w:rPr>
        <w:t xml:space="preserve">that is </w:t>
      </w:r>
      <w:r w:rsidRPr="00622FB3">
        <w:rPr>
          <w:sz w:val="18"/>
          <w:szCs w:val="18"/>
        </w:rPr>
        <w:t>supportive of the client requirements</w:t>
      </w:r>
    </w:p>
    <w:p w14:paraId="035BFB74" w14:textId="63A9156A" w:rsidR="00A7247A" w:rsidRPr="00622FB3" w:rsidRDefault="00A7247A" w:rsidP="006E77F6">
      <w:pPr>
        <w:ind w:left="720"/>
        <w:rPr>
          <w:rFonts w:ascii="Arial" w:hAnsi="Arial" w:cs="Arial"/>
          <w:sz w:val="18"/>
          <w:szCs w:val="18"/>
        </w:rPr>
      </w:pPr>
      <w:r w:rsidRPr="00622FB3">
        <w:rPr>
          <w:rFonts w:ascii="Arial" w:hAnsi="Arial" w:cs="Arial"/>
          <w:sz w:val="18"/>
          <w:szCs w:val="18"/>
        </w:rPr>
        <w:t xml:space="preserve">It should be noted that many courses run over 5 or more days, </w:t>
      </w:r>
      <w:r w:rsidR="00A941C5" w:rsidRPr="00622FB3">
        <w:rPr>
          <w:rFonts w:ascii="Arial" w:hAnsi="Arial" w:cs="Arial"/>
          <w:sz w:val="18"/>
          <w:szCs w:val="18"/>
        </w:rPr>
        <w:t xml:space="preserve">and </w:t>
      </w:r>
      <w:r w:rsidRPr="00622FB3">
        <w:rPr>
          <w:rFonts w:ascii="Arial" w:hAnsi="Arial" w:cs="Arial"/>
          <w:sz w:val="18"/>
          <w:szCs w:val="18"/>
        </w:rPr>
        <w:t>a menu cycle should be provided in each price range to prevent menu fatigue.</w:t>
      </w:r>
    </w:p>
    <w:p w14:paraId="23D4E3D3" w14:textId="77777777" w:rsidR="00555B8B" w:rsidRDefault="00555B8B" w:rsidP="006E77F6">
      <w:pPr>
        <w:ind w:left="720"/>
        <w:rPr>
          <w:rFonts w:ascii="Arial" w:hAnsi="Arial" w:cs="Arial"/>
          <w:sz w:val="18"/>
          <w:szCs w:val="18"/>
        </w:rPr>
      </w:pPr>
      <w:r w:rsidRPr="00555B8B">
        <w:rPr>
          <w:rFonts w:ascii="Arial" w:hAnsi="Arial" w:cs="Arial"/>
          <w:sz w:val="18"/>
          <w:szCs w:val="18"/>
        </w:rPr>
        <w:t>The Service Provider must submit menus and pricing annually in July, for the next financial year for budget purposes</w:t>
      </w:r>
      <w:r>
        <w:rPr>
          <w:rFonts w:ascii="Arial" w:hAnsi="Arial" w:cs="Arial"/>
          <w:sz w:val="18"/>
          <w:szCs w:val="18"/>
        </w:rPr>
        <w:t xml:space="preserve"> </w:t>
      </w:r>
    </w:p>
    <w:p w14:paraId="5703F38E" w14:textId="7EE9ACE2" w:rsidR="00A7247A" w:rsidRPr="00555B8B" w:rsidRDefault="00A7247A" w:rsidP="006E77F6">
      <w:pPr>
        <w:ind w:left="720"/>
        <w:rPr>
          <w:rFonts w:ascii="Arial" w:hAnsi="Arial" w:cs="Arial"/>
          <w:sz w:val="18"/>
          <w:szCs w:val="18"/>
        </w:rPr>
      </w:pPr>
      <w:r w:rsidRPr="00555B8B">
        <w:rPr>
          <w:rFonts w:ascii="Arial" w:hAnsi="Arial" w:cs="Arial"/>
          <w:sz w:val="18"/>
          <w:szCs w:val="18"/>
        </w:rPr>
        <w:t xml:space="preserve">Requirements, include but </w:t>
      </w:r>
      <w:r w:rsidR="008D36A7">
        <w:rPr>
          <w:rFonts w:ascii="Arial" w:hAnsi="Arial" w:cs="Arial"/>
          <w:sz w:val="18"/>
          <w:szCs w:val="18"/>
        </w:rPr>
        <w:t>are</w:t>
      </w:r>
      <w:r w:rsidR="008D36A7" w:rsidRPr="00555B8B">
        <w:rPr>
          <w:rFonts w:ascii="Arial" w:hAnsi="Arial" w:cs="Arial"/>
          <w:sz w:val="18"/>
          <w:szCs w:val="18"/>
        </w:rPr>
        <w:t xml:space="preserve"> </w:t>
      </w:r>
      <w:r w:rsidRPr="00555B8B">
        <w:rPr>
          <w:rFonts w:ascii="Arial" w:hAnsi="Arial" w:cs="Arial"/>
          <w:sz w:val="18"/>
          <w:szCs w:val="18"/>
        </w:rPr>
        <w:t>not limited to the below:</w:t>
      </w:r>
    </w:p>
    <w:p w14:paraId="4DA36B7F" w14:textId="77777777" w:rsidR="00A7247A" w:rsidRDefault="00A7247A" w:rsidP="00063FE5">
      <w:pPr>
        <w:numPr>
          <w:ilvl w:val="0"/>
          <w:numId w:val="4"/>
        </w:numPr>
        <w:spacing w:after="0" w:line="240" w:lineRule="auto"/>
        <w:ind w:left="1647"/>
        <w:rPr>
          <w:rFonts w:ascii="Arial" w:hAnsi="Arial" w:cs="Arial"/>
          <w:sz w:val="18"/>
          <w:szCs w:val="18"/>
        </w:rPr>
      </w:pPr>
      <w:r w:rsidRPr="00555B8B">
        <w:rPr>
          <w:rFonts w:ascii="Arial" w:hAnsi="Arial" w:cs="Arial"/>
          <w:sz w:val="18"/>
          <w:szCs w:val="18"/>
        </w:rPr>
        <w:t>Conference catering:</w:t>
      </w:r>
    </w:p>
    <w:p w14:paraId="51CA05D1" w14:textId="77777777" w:rsidR="000C3274" w:rsidRPr="00555B8B" w:rsidRDefault="000C3274" w:rsidP="000C3274">
      <w:pPr>
        <w:spacing w:after="0" w:line="240" w:lineRule="auto"/>
        <w:ind w:left="1647"/>
        <w:rPr>
          <w:rFonts w:ascii="Arial" w:hAnsi="Arial" w:cs="Arial"/>
          <w:sz w:val="18"/>
          <w:szCs w:val="18"/>
        </w:rPr>
      </w:pPr>
    </w:p>
    <w:p w14:paraId="115FC9F8" w14:textId="1C403D75" w:rsidR="00A7247A" w:rsidRPr="00555B8B" w:rsidRDefault="00A7247A" w:rsidP="00063FE5">
      <w:pPr>
        <w:numPr>
          <w:ilvl w:val="0"/>
          <w:numId w:val="5"/>
        </w:numPr>
        <w:spacing w:after="0" w:line="240" w:lineRule="auto"/>
        <w:ind w:left="2007"/>
        <w:rPr>
          <w:rFonts w:ascii="Arial" w:hAnsi="Arial" w:cs="Arial"/>
          <w:sz w:val="18"/>
          <w:szCs w:val="18"/>
        </w:rPr>
      </w:pPr>
      <w:r w:rsidRPr="00555B8B">
        <w:rPr>
          <w:rFonts w:ascii="Arial" w:hAnsi="Arial" w:cs="Arial"/>
          <w:sz w:val="18"/>
          <w:szCs w:val="18"/>
        </w:rPr>
        <w:t xml:space="preserve">Executive </w:t>
      </w:r>
      <w:r w:rsidR="000C3274">
        <w:rPr>
          <w:rFonts w:ascii="Arial" w:hAnsi="Arial" w:cs="Arial"/>
          <w:sz w:val="18"/>
          <w:szCs w:val="18"/>
        </w:rPr>
        <w:t>catering options</w:t>
      </w:r>
    </w:p>
    <w:p w14:paraId="22D3F8FA" w14:textId="5A43DFA2" w:rsidR="00A7247A" w:rsidRPr="00555B8B" w:rsidRDefault="00A7247A" w:rsidP="00063FE5">
      <w:pPr>
        <w:numPr>
          <w:ilvl w:val="0"/>
          <w:numId w:val="5"/>
        </w:numPr>
        <w:spacing w:after="0" w:line="240" w:lineRule="auto"/>
        <w:ind w:left="2007"/>
        <w:rPr>
          <w:rFonts w:ascii="Arial" w:hAnsi="Arial" w:cs="Arial"/>
          <w:sz w:val="18"/>
          <w:szCs w:val="18"/>
        </w:rPr>
      </w:pPr>
      <w:r w:rsidRPr="00555B8B">
        <w:rPr>
          <w:rFonts w:ascii="Arial" w:hAnsi="Arial" w:cs="Arial"/>
          <w:sz w:val="18"/>
          <w:szCs w:val="18"/>
        </w:rPr>
        <w:t>Standard</w:t>
      </w:r>
      <w:r w:rsidR="000C3274">
        <w:rPr>
          <w:rFonts w:ascii="Arial" w:hAnsi="Arial" w:cs="Arial"/>
          <w:sz w:val="18"/>
          <w:szCs w:val="18"/>
        </w:rPr>
        <w:t xml:space="preserve"> catering options</w:t>
      </w:r>
    </w:p>
    <w:p w14:paraId="3903460B" w14:textId="2D619EF1" w:rsidR="00A7247A" w:rsidRPr="00555B8B" w:rsidRDefault="00A7247A" w:rsidP="00063FE5">
      <w:pPr>
        <w:numPr>
          <w:ilvl w:val="0"/>
          <w:numId w:val="5"/>
        </w:numPr>
        <w:spacing w:after="0" w:line="240" w:lineRule="auto"/>
        <w:ind w:left="2007"/>
        <w:rPr>
          <w:rFonts w:ascii="Arial" w:hAnsi="Arial" w:cs="Arial"/>
          <w:sz w:val="18"/>
          <w:szCs w:val="18"/>
        </w:rPr>
      </w:pPr>
      <w:r w:rsidRPr="00555B8B">
        <w:rPr>
          <w:rFonts w:ascii="Arial" w:hAnsi="Arial" w:cs="Arial"/>
          <w:sz w:val="18"/>
          <w:szCs w:val="18"/>
        </w:rPr>
        <w:t>Budget</w:t>
      </w:r>
      <w:r w:rsidR="000C3274">
        <w:rPr>
          <w:rFonts w:ascii="Arial" w:hAnsi="Arial" w:cs="Arial"/>
          <w:sz w:val="18"/>
          <w:szCs w:val="18"/>
        </w:rPr>
        <w:t xml:space="preserve"> catering options</w:t>
      </w:r>
    </w:p>
    <w:p w14:paraId="4DA2E8D0" w14:textId="77777777" w:rsidR="00A7247A" w:rsidRPr="00555B8B" w:rsidRDefault="00A7247A" w:rsidP="00AB4FB1">
      <w:pPr>
        <w:ind w:left="567"/>
        <w:rPr>
          <w:rFonts w:ascii="Arial" w:hAnsi="Arial" w:cs="Arial"/>
          <w:sz w:val="18"/>
          <w:szCs w:val="18"/>
        </w:rPr>
      </w:pPr>
    </w:p>
    <w:p w14:paraId="7DCA6513" w14:textId="77777777" w:rsidR="00A7247A" w:rsidRPr="00555B8B" w:rsidRDefault="00A7247A" w:rsidP="00063FE5">
      <w:pPr>
        <w:numPr>
          <w:ilvl w:val="0"/>
          <w:numId w:val="4"/>
        </w:numPr>
        <w:spacing w:after="0" w:line="240" w:lineRule="auto"/>
        <w:ind w:left="1647"/>
        <w:rPr>
          <w:rFonts w:ascii="Arial" w:hAnsi="Arial" w:cs="Arial"/>
          <w:sz w:val="18"/>
          <w:szCs w:val="18"/>
        </w:rPr>
      </w:pPr>
      <w:r w:rsidRPr="00555B8B">
        <w:rPr>
          <w:rFonts w:ascii="Arial" w:hAnsi="Arial" w:cs="Arial"/>
          <w:sz w:val="18"/>
          <w:szCs w:val="18"/>
        </w:rPr>
        <w:t>Function catering:</w:t>
      </w:r>
    </w:p>
    <w:p w14:paraId="5B54BBA9" w14:textId="77777777" w:rsidR="00A746CA" w:rsidRPr="00555B8B" w:rsidRDefault="00A746CA" w:rsidP="00AB4FB1">
      <w:pPr>
        <w:spacing w:after="0" w:line="240" w:lineRule="auto"/>
        <w:ind w:left="1647"/>
        <w:rPr>
          <w:rFonts w:ascii="Arial" w:hAnsi="Arial" w:cs="Arial"/>
          <w:sz w:val="18"/>
          <w:szCs w:val="18"/>
        </w:rPr>
      </w:pPr>
    </w:p>
    <w:p w14:paraId="58949139" w14:textId="03213885" w:rsidR="00A7247A" w:rsidRPr="00555B8B" w:rsidRDefault="00A7247A" w:rsidP="00555B8B">
      <w:pPr>
        <w:spacing w:line="240" w:lineRule="auto"/>
        <w:ind w:left="1647"/>
        <w:rPr>
          <w:rFonts w:ascii="Arial" w:hAnsi="Arial" w:cs="Arial"/>
          <w:sz w:val="18"/>
          <w:szCs w:val="18"/>
        </w:rPr>
      </w:pPr>
      <w:r w:rsidRPr="00555B8B">
        <w:rPr>
          <w:rFonts w:ascii="Arial" w:hAnsi="Arial" w:cs="Arial"/>
          <w:sz w:val="18"/>
          <w:szCs w:val="18"/>
        </w:rPr>
        <w:t>o</w:t>
      </w:r>
      <w:r w:rsidRPr="00555B8B">
        <w:rPr>
          <w:rFonts w:ascii="Arial" w:hAnsi="Arial" w:cs="Arial"/>
          <w:sz w:val="18"/>
          <w:szCs w:val="18"/>
        </w:rPr>
        <w:tab/>
        <w:t xml:space="preserve">A </w:t>
      </w:r>
      <w:r w:rsidR="008D36A7">
        <w:rPr>
          <w:rFonts w:ascii="Arial" w:hAnsi="Arial" w:cs="Arial"/>
          <w:sz w:val="18"/>
          <w:szCs w:val="18"/>
        </w:rPr>
        <w:t>buffet-style</w:t>
      </w:r>
      <w:r w:rsidRPr="00555B8B">
        <w:rPr>
          <w:rFonts w:ascii="Arial" w:hAnsi="Arial" w:cs="Arial"/>
          <w:sz w:val="18"/>
          <w:szCs w:val="18"/>
        </w:rPr>
        <w:t xml:space="preserve"> offering for breakfast, lunch and dinner </w:t>
      </w:r>
    </w:p>
    <w:p w14:paraId="56941358" w14:textId="77777777" w:rsidR="00A7247A" w:rsidRPr="00555B8B" w:rsidRDefault="00A7247A" w:rsidP="00555B8B">
      <w:pPr>
        <w:spacing w:line="240" w:lineRule="auto"/>
        <w:ind w:left="1647"/>
        <w:rPr>
          <w:rFonts w:ascii="Arial" w:hAnsi="Arial" w:cs="Arial"/>
          <w:sz w:val="18"/>
          <w:szCs w:val="18"/>
        </w:rPr>
      </w:pPr>
      <w:r w:rsidRPr="00555B8B">
        <w:rPr>
          <w:rFonts w:ascii="Arial" w:hAnsi="Arial" w:cs="Arial"/>
          <w:sz w:val="18"/>
          <w:szCs w:val="18"/>
        </w:rPr>
        <w:t>o</w:t>
      </w:r>
      <w:r w:rsidRPr="00555B8B">
        <w:rPr>
          <w:rFonts w:ascii="Arial" w:hAnsi="Arial" w:cs="Arial"/>
          <w:sz w:val="18"/>
          <w:szCs w:val="18"/>
        </w:rPr>
        <w:tab/>
        <w:t>A high tea and light refreshment service</w:t>
      </w:r>
    </w:p>
    <w:p w14:paraId="09B6F66E" w14:textId="77777777" w:rsidR="00A7247A" w:rsidRPr="00555B8B" w:rsidRDefault="00A7247A" w:rsidP="00555B8B">
      <w:pPr>
        <w:spacing w:line="240" w:lineRule="auto"/>
        <w:ind w:left="1647"/>
        <w:rPr>
          <w:rFonts w:ascii="Arial" w:hAnsi="Arial" w:cs="Arial"/>
          <w:sz w:val="18"/>
          <w:szCs w:val="18"/>
        </w:rPr>
      </w:pPr>
      <w:r w:rsidRPr="00555B8B">
        <w:rPr>
          <w:rFonts w:ascii="Arial" w:hAnsi="Arial" w:cs="Arial"/>
          <w:sz w:val="18"/>
          <w:szCs w:val="18"/>
        </w:rPr>
        <w:t>o</w:t>
      </w:r>
      <w:r w:rsidRPr="00555B8B">
        <w:rPr>
          <w:rFonts w:ascii="Arial" w:hAnsi="Arial" w:cs="Arial"/>
          <w:sz w:val="18"/>
          <w:szCs w:val="18"/>
        </w:rPr>
        <w:tab/>
        <w:t>A formal and plated service</w:t>
      </w:r>
    </w:p>
    <w:p w14:paraId="4B189D2C" w14:textId="77777777" w:rsidR="00A7247A" w:rsidRPr="00555B8B" w:rsidRDefault="00A7247A" w:rsidP="00555B8B">
      <w:pPr>
        <w:spacing w:line="240" w:lineRule="auto"/>
        <w:ind w:left="1647"/>
        <w:rPr>
          <w:rFonts w:ascii="Arial" w:hAnsi="Arial" w:cs="Arial"/>
          <w:sz w:val="18"/>
          <w:szCs w:val="18"/>
        </w:rPr>
      </w:pPr>
      <w:r w:rsidRPr="00555B8B">
        <w:rPr>
          <w:rFonts w:ascii="Arial" w:hAnsi="Arial" w:cs="Arial"/>
          <w:sz w:val="18"/>
          <w:szCs w:val="18"/>
        </w:rPr>
        <w:t>o</w:t>
      </w:r>
      <w:r w:rsidRPr="00555B8B">
        <w:rPr>
          <w:rFonts w:ascii="Arial" w:hAnsi="Arial" w:cs="Arial"/>
          <w:sz w:val="18"/>
          <w:szCs w:val="18"/>
        </w:rPr>
        <w:tab/>
        <w:t>Cocktail snacks/finger foods/bowls</w:t>
      </w:r>
    </w:p>
    <w:p w14:paraId="4ED97F01" w14:textId="77777777" w:rsidR="006E77F6" w:rsidRDefault="00A7247A" w:rsidP="006E77F6">
      <w:pPr>
        <w:spacing w:line="240" w:lineRule="auto"/>
        <w:ind w:left="1647"/>
        <w:rPr>
          <w:rFonts w:ascii="Arial" w:hAnsi="Arial" w:cs="Arial"/>
          <w:sz w:val="18"/>
          <w:szCs w:val="18"/>
        </w:rPr>
      </w:pPr>
      <w:r w:rsidRPr="00555B8B">
        <w:rPr>
          <w:rFonts w:ascii="Arial" w:hAnsi="Arial" w:cs="Arial"/>
          <w:sz w:val="18"/>
          <w:szCs w:val="18"/>
        </w:rPr>
        <w:t>o</w:t>
      </w:r>
      <w:r w:rsidRPr="00555B8B">
        <w:rPr>
          <w:rFonts w:ascii="Arial" w:hAnsi="Arial" w:cs="Arial"/>
          <w:sz w:val="18"/>
          <w:szCs w:val="18"/>
        </w:rPr>
        <w:tab/>
      </w:r>
      <w:r w:rsidR="000C3274">
        <w:rPr>
          <w:rFonts w:ascii="Arial" w:hAnsi="Arial" w:cs="Arial"/>
          <w:sz w:val="18"/>
          <w:szCs w:val="18"/>
        </w:rPr>
        <w:t>A</w:t>
      </w:r>
      <w:r w:rsidR="00555B8B" w:rsidRPr="00555B8B">
        <w:rPr>
          <w:rFonts w:ascii="Arial" w:hAnsi="Arial" w:cs="Arial"/>
          <w:sz w:val="18"/>
          <w:szCs w:val="18"/>
        </w:rPr>
        <w:t>n</w:t>
      </w:r>
      <w:r w:rsidRPr="00555B8B">
        <w:rPr>
          <w:rFonts w:ascii="Arial" w:hAnsi="Arial" w:cs="Arial"/>
          <w:sz w:val="18"/>
          <w:szCs w:val="18"/>
        </w:rPr>
        <w:t xml:space="preserve"> outdoor braai service</w:t>
      </w:r>
    </w:p>
    <w:p w14:paraId="6B7FD83C" w14:textId="2E3553B8" w:rsidR="00A746CA" w:rsidRPr="006E77F6" w:rsidRDefault="00A746CA" w:rsidP="00063FE5">
      <w:pPr>
        <w:pStyle w:val="ListParagraph"/>
        <w:numPr>
          <w:ilvl w:val="0"/>
          <w:numId w:val="11"/>
        </w:numPr>
        <w:spacing w:line="240" w:lineRule="auto"/>
        <w:rPr>
          <w:rFonts w:ascii="Arial" w:hAnsi="Arial" w:cs="Arial"/>
          <w:sz w:val="18"/>
          <w:szCs w:val="18"/>
        </w:rPr>
      </w:pPr>
      <w:r w:rsidRPr="006E77F6">
        <w:rPr>
          <w:rFonts w:ascii="Arial" w:hAnsi="Arial" w:cs="Arial"/>
          <w:sz w:val="18"/>
          <w:szCs w:val="18"/>
        </w:rPr>
        <w:t>Sport launches and prize giving events</w:t>
      </w:r>
    </w:p>
    <w:p w14:paraId="472190BD" w14:textId="77777777" w:rsidR="00555B8B" w:rsidRDefault="00555B8B" w:rsidP="00555B8B">
      <w:pPr>
        <w:rPr>
          <w:rFonts w:ascii="Arial" w:hAnsi="Arial" w:cs="Arial"/>
          <w:sz w:val="18"/>
          <w:szCs w:val="18"/>
        </w:rPr>
      </w:pPr>
    </w:p>
    <w:p w14:paraId="1BF4B30D" w14:textId="77777777" w:rsidR="000C3274" w:rsidRDefault="000C3274" w:rsidP="00063FE5">
      <w:pPr>
        <w:pStyle w:val="ListParagraph"/>
        <w:numPr>
          <w:ilvl w:val="0"/>
          <w:numId w:val="6"/>
        </w:numPr>
        <w:ind w:left="1701"/>
        <w:rPr>
          <w:rFonts w:ascii="Arial" w:hAnsi="Arial" w:cs="Arial"/>
          <w:sz w:val="18"/>
          <w:szCs w:val="18"/>
        </w:rPr>
      </w:pPr>
      <w:r>
        <w:rPr>
          <w:rFonts w:ascii="Arial" w:hAnsi="Arial" w:cs="Arial"/>
          <w:sz w:val="18"/>
          <w:szCs w:val="18"/>
        </w:rPr>
        <w:t xml:space="preserve">Risk Catering </w:t>
      </w:r>
    </w:p>
    <w:p w14:paraId="1585C8C6" w14:textId="77777777" w:rsidR="000C3274" w:rsidRPr="000C3274" w:rsidRDefault="000C3274" w:rsidP="006E77F6">
      <w:pPr>
        <w:pStyle w:val="Level3"/>
        <w:numPr>
          <w:ilvl w:val="0"/>
          <w:numId w:val="0"/>
        </w:numPr>
        <w:ind w:left="719" w:hanging="719"/>
        <w:rPr>
          <w:rFonts w:cs="Arial"/>
          <w:sz w:val="18"/>
          <w:szCs w:val="18"/>
        </w:rPr>
      </w:pPr>
    </w:p>
    <w:p w14:paraId="146F2714" w14:textId="1D001595" w:rsidR="00555B8B" w:rsidRDefault="00555B8B" w:rsidP="006E77F6">
      <w:pPr>
        <w:pStyle w:val="Level3"/>
        <w:numPr>
          <w:ilvl w:val="0"/>
          <w:numId w:val="0"/>
        </w:numPr>
        <w:ind w:left="1701" w:firstLine="1"/>
        <w:rPr>
          <w:rFonts w:cs="Arial"/>
          <w:sz w:val="18"/>
          <w:szCs w:val="18"/>
        </w:rPr>
      </w:pPr>
      <w:r>
        <w:rPr>
          <w:rFonts w:cs="Arial"/>
          <w:sz w:val="18"/>
          <w:szCs w:val="18"/>
        </w:rPr>
        <w:t xml:space="preserve">Risk catering </w:t>
      </w:r>
      <w:r w:rsidR="00CF07D5">
        <w:rPr>
          <w:rFonts w:cs="Arial"/>
          <w:sz w:val="18"/>
          <w:szCs w:val="18"/>
        </w:rPr>
        <w:t xml:space="preserve">is required </w:t>
      </w:r>
      <w:r>
        <w:rPr>
          <w:rFonts w:cs="Arial"/>
          <w:sz w:val="18"/>
          <w:szCs w:val="18"/>
        </w:rPr>
        <w:t xml:space="preserve">for events at Sport venues such as the Soccer stadium, Rugby club, Marks Park, </w:t>
      </w:r>
      <w:r w:rsidR="008D36A7">
        <w:rPr>
          <w:rFonts w:cs="Arial"/>
          <w:sz w:val="18"/>
          <w:szCs w:val="18"/>
        </w:rPr>
        <w:t>etc These</w:t>
      </w:r>
      <w:r>
        <w:rPr>
          <w:rFonts w:cs="Arial"/>
          <w:sz w:val="18"/>
          <w:szCs w:val="18"/>
        </w:rPr>
        <w:t xml:space="preserve"> services are required on an ad hoc basis and no specific number of patrons are available.  Services would include, but not be limited to beverages, resale items, </w:t>
      </w:r>
      <w:r w:rsidR="008D36A7">
        <w:rPr>
          <w:rFonts w:cs="Arial"/>
          <w:sz w:val="18"/>
          <w:szCs w:val="18"/>
        </w:rPr>
        <w:t>grab-and-go</w:t>
      </w:r>
      <w:r>
        <w:rPr>
          <w:rFonts w:cs="Arial"/>
          <w:sz w:val="18"/>
          <w:szCs w:val="18"/>
        </w:rPr>
        <w:t xml:space="preserve"> food options such as boerewors rolls, hamburgers, </w:t>
      </w:r>
      <w:r w:rsidR="008D36A7">
        <w:rPr>
          <w:rFonts w:cs="Arial"/>
          <w:sz w:val="18"/>
          <w:szCs w:val="18"/>
        </w:rPr>
        <w:t>Prego</w:t>
      </w:r>
      <w:r>
        <w:rPr>
          <w:rFonts w:cs="Arial"/>
          <w:sz w:val="18"/>
          <w:szCs w:val="18"/>
        </w:rPr>
        <w:t xml:space="preserve"> rolls etc. </w:t>
      </w:r>
    </w:p>
    <w:p w14:paraId="6DF0514A" w14:textId="77777777" w:rsidR="00555B8B" w:rsidRPr="00555B8B" w:rsidRDefault="00555B8B" w:rsidP="006E77F6">
      <w:pPr>
        <w:pStyle w:val="Level3"/>
        <w:numPr>
          <w:ilvl w:val="0"/>
          <w:numId w:val="0"/>
        </w:numPr>
        <w:ind w:left="719" w:hanging="719"/>
        <w:rPr>
          <w:rFonts w:cs="Arial"/>
          <w:sz w:val="18"/>
          <w:szCs w:val="18"/>
        </w:rPr>
      </w:pPr>
    </w:p>
    <w:p w14:paraId="531529C5" w14:textId="77777777" w:rsidR="00555B8B" w:rsidRDefault="00555B8B" w:rsidP="00555B8B">
      <w:pPr>
        <w:pStyle w:val="ListParagraph"/>
        <w:ind w:left="1701"/>
        <w:rPr>
          <w:rFonts w:ascii="Arial" w:hAnsi="Arial" w:cs="Arial"/>
          <w:sz w:val="18"/>
          <w:szCs w:val="18"/>
        </w:rPr>
      </w:pPr>
    </w:p>
    <w:p w14:paraId="35E769E2" w14:textId="77777777" w:rsidR="006E77F6" w:rsidRDefault="006E77F6" w:rsidP="00555B8B">
      <w:pPr>
        <w:pStyle w:val="ListParagraph"/>
        <w:ind w:left="1701"/>
        <w:rPr>
          <w:rFonts w:ascii="Arial" w:hAnsi="Arial" w:cs="Arial"/>
          <w:sz w:val="18"/>
          <w:szCs w:val="18"/>
        </w:rPr>
      </w:pPr>
    </w:p>
    <w:p w14:paraId="69B57BCF" w14:textId="77777777" w:rsidR="006E77F6" w:rsidRDefault="006E77F6" w:rsidP="00555B8B">
      <w:pPr>
        <w:pStyle w:val="ListParagraph"/>
        <w:ind w:left="1701"/>
        <w:rPr>
          <w:rFonts w:ascii="Arial" w:hAnsi="Arial" w:cs="Arial"/>
          <w:sz w:val="18"/>
          <w:szCs w:val="18"/>
        </w:rPr>
      </w:pPr>
    </w:p>
    <w:p w14:paraId="437AE136" w14:textId="77777777" w:rsidR="006E77F6" w:rsidRDefault="006E77F6" w:rsidP="00555B8B">
      <w:pPr>
        <w:pStyle w:val="ListParagraph"/>
        <w:ind w:left="1701"/>
        <w:rPr>
          <w:rFonts w:ascii="Arial" w:hAnsi="Arial" w:cs="Arial"/>
          <w:sz w:val="18"/>
          <w:szCs w:val="18"/>
        </w:rPr>
      </w:pPr>
    </w:p>
    <w:p w14:paraId="1EBE9FB2" w14:textId="77777777" w:rsidR="006E77F6" w:rsidRDefault="006E77F6" w:rsidP="00555B8B">
      <w:pPr>
        <w:pStyle w:val="ListParagraph"/>
        <w:ind w:left="1701"/>
        <w:rPr>
          <w:rFonts w:ascii="Arial" w:hAnsi="Arial" w:cs="Arial"/>
          <w:sz w:val="18"/>
          <w:szCs w:val="18"/>
        </w:rPr>
      </w:pPr>
    </w:p>
    <w:p w14:paraId="55BB738D" w14:textId="77777777" w:rsidR="006E77F6" w:rsidRDefault="006E77F6" w:rsidP="00555B8B">
      <w:pPr>
        <w:pStyle w:val="ListParagraph"/>
        <w:ind w:left="1701"/>
        <w:rPr>
          <w:rFonts w:ascii="Arial" w:hAnsi="Arial" w:cs="Arial"/>
          <w:sz w:val="18"/>
          <w:szCs w:val="18"/>
        </w:rPr>
      </w:pPr>
    </w:p>
    <w:p w14:paraId="0678068D" w14:textId="77777777" w:rsidR="006E77F6" w:rsidRDefault="006E77F6" w:rsidP="00555B8B">
      <w:pPr>
        <w:pStyle w:val="ListParagraph"/>
        <w:ind w:left="1701"/>
        <w:rPr>
          <w:rFonts w:ascii="Arial" w:hAnsi="Arial" w:cs="Arial"/>
          <w:sz w:val="18"/>
          <w:szCs w:val="18"/>
        </w:rPr>
      </w:pPr>
    </w:p>
    <w:p w14:paraId="2871893C" w14:textId="77777777" w:rsidR="006E77F6" w:rsidRDefault="006E77F6" w:rsidP="00555B8B">
      <w:pPr>
        <w:pStyle w:val="ListParagraph"/>
        <w:ind w:left="1701"/>
        <w:rPr>
          <w:rFonts w:ascii="Arial" w:hAnsi="Arial" w:cs="Arial"/>
          <w:sz w:val="18"/>
          <w:szCs w:val="18"/>
        </w:rPr>
      </w:pPr>
    </w:p>
    <w:p w14:paraId="756E22C1" w14:textId="77777777" w:rsidR="006E77F6" w:rsidRPr="00555B8B" w:rsidRDefault="006E77F6" w:rsidP="00555B8B">
      <w:pPr>
        <w:pStyle w:val="ListParagraph"/>
        <w:ind w:left="1701"/>
        <w:rPr>
          <w:rFonts w:ascii="Arial" w:hAnsi="Arial" w:cs="Arial"/>
          <w:sz w:val="18"/>
          <w:szCs w:val="18"/>
        </w:rPr>
      </w:pPr>
    </w:p>
    <w:p w14:paraId="18DA26DA" w14:textId="62135B83" w:rsidR="00A7247A" w:rsidRDefault="00A7247A" w:rsidP="00AB4FB1">
      <w:pPr>
        <w:ind w:left="720"/>
        <w:rPr>
          <w:rFonts w:ascii="Arial" w:hAnsi="Arial" w:cs="Arial"/>
          <w:sz w:val="18"/>
          <w:szCs w:val="18"/>
        </w:rPr>
      </w:pPr>
      <w:r w:rsidRPr="00555B8B">
        <w:rPr>
          <w:rFonts w:ascii="Arial" w:hAnsi="Arial" w:cs="Arial"/>
          <w:sz w:val="18"/>
          <w:szCs w:val="18"/>
        </w:rPr>
        <w:t xml:space="preserve">. </w:t>
      </w:r>
    </w:p>
    <w:p w14:paraId="0EA26C84" w14:textId="77777777" w:rsidR="000C3274" w:rsidRPr="008E11A0" w:rsidRDefault="000C3274" w:rsidP="00063FE5">
      <w:pPr>
        <w:pStyle w:val="JMRLevel1"/>
        <w:numPr>
          <w:ilvl w:val="0"/>
          <w:numId w:val="2"/>
        </w:numPr>
        <w:rPr>
          <w:rFonts w:cs="Arial"/>
          <w:sz w:val="18"/>
          <w:szCs w:val="18"/>
        </w:rPr>
      </w:pPr>
      <w:bookmarkStart w:id="6" w:name="_Toc426450136"/>
      <w:r w:rsidRPr="008E11A0">
        <w:rPr>
          <w:rFonts w:cs="Arial"/>
          <w:sz w:val="18"/>
          <w:szCs w:val="18"/>
        </w:rPr>
        <w:t>PREMISES</w:t>
      </w:r>
    </w:p>
    <w:p w14:paraId="0829B69C" w14:textId="77777777" w:rsidR="000C3274" w:rsidRPr="008E11A0" w:rsidRDefault="000C3274" w:rsidP="000C3274">
      <w:pPr>
        <w:pStyle w:val="JMR2"/>
        <w:numPr>
          <w:ilvl w:val="0"/>
          <w:numId w:val="0"/>
        </w:numPr>
        <w:ind w:left="720"/>
        <w:rPr>
          <w:sz w:val="18"/>
          <w:szCs w:val="18"/>
        </w:rPr>
      </w:pPr>
      <w:r w:rsidRPr="008E11A0">
        <w:rPr>
          <w:sz w:val="18"/>
          <w:szCs w:val="18"/>
        </w:rPr>
        <w:t>The premises comprise the following:</w:t>
      </w:r>
      <w:bookmarkEnd w:id="6"/>
      <w:r w:rsidRPr="008E11A0">
        <w:rPr>
          <w:sz w:val="18"/>
          <w:szCs w:val="18"/>
        </w:rPr>
        <w:t xml:space="preserve"> </w:t>
      </w:r>
    </w:p>
    <w:tbl>
      <w:tblPr>
        <w:tblStyle w:val="TableGrid"/>
        <w:tblW w:w="0" w:type="auto"/>
        <w:tblInd w:w="944" w:type="dxa"/>
        <w:tblLook w:val="04A0" w:firstRow="1" w:lastRow="0" w:firstColumn="1" w:lastColumn="0" w:noHBand="0" w:noVBand="1"/>
      </w:tblPr>
      <w:tblGrid>
        <w:gridCol w:w="4788"/>
        <w:gridCol w:w="2340"/>
      </w:tblGrid>
      <w:tr w:rsidR="000C3274" w:rsidRPr="008E11A0" w14:paraId="49AE4E85" w14:textId="77777777" w:rsidTr="00A76DC0">
        <w:tc>
          <w:tcPr>
            <w:tcW w:w="4788" w:type="dxa"/>
          </w:tcPr>
          <w:p w14:paraId="434F2A0E" w14:textId="77777777" w:rsidR="000C3274" w:rsidRPr="00B76F15" w:rsidRDefault="000C3274" w:rsidP="00A76DC0">
            <w:pPr>
              <w:spacing w:after="100" w:afterAutospacing="1"/>
              <w:rPr>
                <w:rFonts w:ascii="Arial" w:hAnsi="Arial" w:cs="Arial"/>
                <w:b/>
                <w:bCs/>
                <w:sz w:val="18"/>
                <w:szCs w:val="18"/>
              </w:rPr>
            </w:pPr>
            <w:bookmarkStart w:id="7" w:name="_Hlk104292211"/>
            <w:r w:rsidRPr="00B76F15">
              <w:rPr>
                <w:rFonts w:ascii="Arial" w:hAnsi="Arial" w:cs="Arial"/>
                <w:b/>
                <w:bCs/>
                <w:sz w:val="18"/>
                <w:szCs w:val="18"/>
              </w:rPr>
              <w:t xml:space="preserve">AREA </w:t>
            </w:r>
          </w:p>
        </w:tc>
        <w:tc>
          <w:tcPr>
            <w:tcW w:w="2340" w:type="dxa"/>
          </w:tcPr>
          <w:p w14:paraId="4F0D3B71" w14:textId="77777777" w:rsidR="000C3274" w:rsidRPr="008E11A0" w:rsidRDefault="000C3274" w:rsidP="00A76DC0">
            <w:pPr>
              <w:pStyle w:val="ListParagraph"/>
              <w:spacing w:after="100" w:afterAutospacing="1"/>
              <w:rPr>
                <w:rFonts w:ascii="Arial" w:hAnsi="Arial" w:cs="Arial"/>
                <w:b/>
                <w:bCs/>
                <w:sz w:val="18"/>
                <w:szCs w:val="18"/>
              </w:rPr>
            </w:pPr>
            <w:r w:rsidRPr="008E11A0">
              <w:rPr>
                <w:rFonts w:ascii="Arial" w:hAnsi="Arial" w:cs="Arial"/>
                <w:b/>
                <w:bCs/>
                <w:sz w:val="18"/>
                <w:szCs w:val="18"/>
              </w:rPr>
              <w:t>SIZE (m</w:t>
            </w:r>
            <w:r w:rsidRPr="008E11A0">
              <w:rPr>
                <w:rFonts w:ascii="Arial" w:hAnsi="Arial" w:cs="Arial"/>
                <w:b/>
                <w:bCs/>
                <w:sz w:val="18"/>
                <w:szCs w:val="18"/>
                <w:vertAlign w:val="superscript"/>
              </w:rPr>
              <w:t>2</w:t>
            </w:r>
            <w:r w:rsidRPr="008E11A0">
              <w:rPr>
                <w:rFonts w:ascii="Arial" w:hAnsi="Arial" w:cs="Arial"/>
                <w:b/>
                <w:bCs/>
                <w:sz w:val="18"/>
                <w:szCs w:val="18"/>
              </w:rPr>
              <w:t>)</w:t>
            </w:r>
          </w:p>
        </w:tc>
      </w:tr>
      <w:tr w:rsidR="000C3274" w:rsidRPr="008E11A0" w14:paraId="0731104B" w14:textId="77777777" w:rsidTr="00A76DC0">
        <w:tc>
          <w:tcPr>
            <w:tcW w:w="4788" w:type="dxa"/>
          </w:tcPr>
          <w:p w14:paraId="3F071072" w14:textId="07D8AED5" w:rsidR="000C3274" w:rsidRPr="00B76F15" w:rsidRDefault="000C3274" w:rsidP="00A76DC0">
            <w:pPr>
              <w:spacing w:after="100" w:afterAutospacing="1"/>
              <w:rPr>
                <w:rFonts w:ascii="Arial" w:hAnsi="Arial" w:cs="Arial"/>
                <w:b/>
                <w:bCs/>
                <w:sz w:val="18"/>
                <w:szCs w:val="18"/>
              </w:rPr>
            </w:pPr>
            <w:r w:rsidRPr="00B76F15">
              <w:rPr>
                <w:rFonts w:ascii="Arial" w:hAnsi="Arial" w:cs="Arial"/>
                <w:b/>
                <w:bCs/>
                <w:sz w:val="18"/>
                <w:szCs w:val="18"/>
              </w:rPr>
              <w:t xml:space="preserve">Braamfontein Campus </w:t>
            </w:r>
            <w:r>
              <w:rPr>
                <w:rFonts w:ascii="Arial" w:hAnsi="Arial" w:cs="Arial"/>
                <w:b/>
                <w:bCs/>
                <w:sz w:val="18"/>
                <w:szCs w:val="18"/>
              </w:rPr>
              <w:t xml:space="preserve">West </w:t>
            </w:r>
            <w:r w:rsidR="006F0054">
              <w:rPr>
                <w:rFonts w:ascii="Arial" w:hAnsi="Arial" w:cs="Arial"/>
                <w:b/>
                <w:bCs/>
                <w:sz w:val="18"/>
                <w:szCs w:val="18"/>
              </w:rPr>
              <w:t xml:space="preserve">– Sturrock Park </w:t>
            </w:r>
          </w:p>
        </w:tc>
        <w:tc>
          <w:tcPr>
            <w:tcW w:w="2340" w:type="dxa"/>
          </w:tcPr>
          <w:p w14:paraId="0D0EADE0" w14:textId="77777777" w:rsidR="000C3274" w:rsidRPr="00515AFC" w:rsidRDefault="000C3274" w:rsidP="00A76DC0">
            <w:pPr>
              <w:spacing w:after="100" w:afterAutospacing="1"/>
              <w:rPr>
                <w:rFonts w:ascii="Arial" w:hAnsi="Arial" w:cs="Arial"/>
                <w:b/>
                <w:bCs/>
                <w:sz w:val="18"/>
                <w:szCs w:val="18"/>
              </w:rPr>
            </w:pPr>
          </w:p>
        </w:tc>
      </w:tr>
      <w:tr w:rsidR="000C3274" w:rsidRPr="008E11A0" w14:paraId="572E6C28" w14:textId="77777777" w:rsidTr="00A76DC0">
        <w:tc>
          <w:tcPr>
            <w:tcW w:w="4788" w:type="dxa"/>
          </w:tcPr>
          <w:p w14:paraId="004ABD48" w14:textId="77777777" w:rsidR="000C3274" w:rsidRPr="00B76F15" w:rsidRDefault="000C3274" w:rsidP="00A76DC0">
            <w:pPr>
              <w:spacing w:after="100" w:afterAutospacing="1"/>
              <w:rPr>
                <w:rFonts w:ascii="Arial" w:hAnsi="Arial" w:cs="Arial"/>
                <w:b/>
                <w:bCs/>
                <w:sz w:val="18"/>
                <w:szCs w:val="18"/>
              </w:rPr>
            </w:pPr>
            <w:r w:rsidRPr="00B76F15">
              <w:rPr>
                <w:rFonts w:ascii="Arial" w:hAnsi="Arial" w:cs="Arial"/>
                <w:b/>
                <w:bCs/>
                <w:sz w:val="18"/>
                <w:szCs w:val="18"/>
              </w:rPr>
              <w:t>Lettable area</w:t>
            </w:r>
          </w:p>
        </w:tc>
        <w:tc>
          <w:tcPr>
            <w:tcW w:w="2340" w:type="dxa"/>
          </w:tcPr>
          <w:p w14:paraId="4E4C10D4" w14:textId="77777777" w:rsidR="000C3274" w:rsidRPr="008E11A0" w:rsidRDefault="000C3274" w:rsidP="00A76DC0">
            <w:pPr>
              <w:pStyle w:val="ListParagraph"/>
              <w:spacing w:after="100" w:afterAutospacing="1"/>
              <w:rPr>
                <w:rFonts w:ascii="Arial" w:hAnsi="Arial" w:cs="Arial"/>
                <w:b/>
                <w:bCs/>
                <w:sz w:val="18"/>
                <w:szCs w:val="18"/>
              </w:rPr>
            </w:pPr>
          </w:p>
        </w:tc>
      </w:tr>
      <w:tr w:rsidR="000C3274" w:rsidRPr="008E11A0" w14:paraId="3145A196" w14:textId="77777777" w:rsidTr="00A76DC0">
        <w:tc>
          <w:tcPr>
            <w:tcW w:w="4788" w:type="dxa"/>
          </w:tcPr>
          <w:p w14:paraId="2AF82C46" w14:textId="77777777" w:rsidR="000C3274" w:rsidRPr="00B76F15" w:rsidRDefault="000C3274" w:rsidP="00A76DC0">
            <w:pPr>
              <w:spacing w:after="100" w:afterAutospacing="1"/>
              <w:rPr>
                <w:rFonts w:ascii="Arial" w:hAnsi="Arial" w:cs="Arial"/>
                <w:sz w:val="18"/>
                <w:szCs w:val="18"/>
              </w:rPr>
            </w:pPr>
            <w:r w:rsidRPr="00B76F15">
              <w:rPr>
                <w:rFonts w:ascii="Arial" w:hAnsi="Arial" w:cs="Arial"/>
                <w:sz w:val="18"/>
                <w:szCs w:val="18"/>
              </w:rPr>
              <w:t>Kitchen, refuse area</w:t>
            </w:r>
          </w:p>
        </w:tc>
        <w:tc>
          <w:tcPr>
            <w:tcW w:w="2340" w:type="dxa"/>
          </w:tcPr>
          <w:p w14:paraId="0DC748EF" w14:textId="17453CC5" w:rsidR="000C3274" w:rsidRPr="00AD4F31" w:rsidRDefault="00EA5BB5" w:rsidP="00A76DC0">
            <w:pPr>
              <w:pStyle w:val="ListParagraph"/>
              <w:spacing w:after="100" w:afterAutospacing="1"/>
              <w:rPr>
                <w:rFonts w:ascii="Arial" w:hAnsi="Arial" w:cs="Arial"/>
                <w:sz w:val="18"/>
                <w:szCs w:val="18"/>
              </w:rPr>
            </w:pPr>
            <w:r>
              <w:rPr>
                <w:rFonts w:ascii="Arial" w:hAnsi="Arial" w:cs="Arial"/>
                <w:sz w:val="18"/>
                <w:szCs w:val="18"/>
              </w:rPr>
              <w:t>198m²</w:t>
            </w:r>
          </w:p>
        </w:tc>
      </w:tr>
      <w:tr w:rsidR="000C3274" w:rsidRPr="008E11A0" w14:paraId="02FBF41D" w14:textId="77777777" w:rsidTr="00A76DC0">
        <w:tc>
          <w:tcPr>
            <w:tcW w:w="4788" w:type="dxa"/>
          </w:tcPr>
          <w:p w14:paraId="5754CA23" w14:textId="1EB7CD37" w:rsidR="000C3274" w:rsidRPr="00B76F15" w:rsidRDefault="000C3274" w:rsidP="00A76DC0">
            <w:pPr>
              <w:spacing w:after="100" w:afterAutospacing="1"/>
              <w:rPr>
                <w:rFonts w:ascii="Arial" w:hAnsi="Arial" w:cs="Arial"/>
                <w:sz w:val="18"/>
                <w:szCs w:val="18"/>
              </w:rPr>
            </w:pPr>
          </w:p>
        </w:tc>
        <w:tc>
          <w:tcPr>
            <w:tcW w:w="2340" w:type="dxa"/>
            <w:vAlign w:val="center"/>
          </w:tcPr>
          <w:p w14:paraId="6ADB87F7" w14:textId="77777777" w:rsidR="000C3274" w:rsidRPr="00AD4F31" w:rsidRDefault="000C3274" w:rsidP="00A76DC0">
            <w:pPr>
              <w:pStyle w:val="ListParagraph"/>
              <w:spacing w:after="100" w:afterAutospacing="1"/>
              <w:rPr>
                <w:rFonts w:ascii="Arial" w:hAnsi="Arial" w:cs="Arial"/>
                <w:sz w:val="18"/>
                <w:szCs w:val="18"/>
              </w:rPr>
            </w:pPr>
          </w:p>
        </w:tc>
      </w:tr>
      <w:bookmarkEnd w:id="7"/>
    </w:tbl>
    <w:p w14:paraId="7892C3B4" w14:textId="77777777" w:rsidR="00555B8B" w:rsidRPr="00555B8B" w:rsidRDefault="00555B8B" w:rsidP="00AB4FB1">
      <w:pPr>
        <w:ind w:left="720"/>
        <w:rPr>
          <w:rFonts w:ascii="Arial" w:hAnsi="Arial" w:cs="Arial"/>
          <w:sz w:val="18"/>
          <w:szCs w:val="18"/>
        </w:rPr>
      </w:pPr>
    </w:p>
    <w:bookmarkEnd w:id="5"/>
    <w:p w14:paraId="2636E214" w14:textId="02D10CD8" w:rsidR="00A7247A" w:rsidRDefault="000C3274" w:rsidP="000C3274">
      <w:pPr>
        <w:pStyle w:val="JMRLevel1"/>
        <w:ind w:left="2160"/>
        <w:rPr>
          <w:rFonts w:cs="Arial"/>
          <w:sz w:val="18"/>
          <w:szCs w:val="18"/>
        </w:rPr>
      </w:pPr>
      <w:r w:rsidRPr="00515AFC">
        <w:rPr>
          <w:rFonts w:cs="Arial"/>
          <w:noProof/>
          <w:sz w:val="18"/>
          <w:szCs w:val="18"/>
        </w:rPr>
        <w:drawing>
          <wp:inline distT="0" distB="0" distL="0" distR="0" wp14:anchorId="28E66E8C" wp14:editId="0D3FCCDF">
            <wp:extent cx="3390386" cy="2820573"/>
            <wp:effectExtent l="0" t="0" r="635" b="0"/>
            <wp:docPr id="11414852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485293" name=""/>
                    <pic:cNvPicPr/>
                  </pic:nvPicPr>
                  <pic:blipFill>
                    <a:blip r:embed="rId11"/>
                    <a:stretch>
                      <a:fillRect/>
                    </a:stretch>
                  </pic:blipFill>
                  <pic:spPr>
                    <a:xfrm>
                      <a:off x="0" y="0"/>
                      <a:ext cx="3412088" cy="2838627"/>
                    </a:xfrm>
                    <a:prstGeom prst="rect">
                      <a:avLst/>
                    </a:prstGeom>
                  </pic:spPr>
                </pic:pic>
              </a:graphicData>
            </a:graphic>
          </wp:inline>
        </w:drawing>
      </w:r>
    </w:p>
    <w:p w14:paraId="4F3CA294" w14:textId="77777777" w:rsidR="006E77F6" w:rsidRPr="00AB4FB1" w:rsidRDefault="006E77F6" w:rsidP="000C3274">
      <w:pPr>
        <w:pStyle w:val="JMRLevel1"/>
        <w:ind w:left="2160"/>
        <w:rPr>
          <w:rFonts w:cs="Arial"/>
          <w:sz w:val="18"/>
          <w:szCs w:val="18"/>
        </w:rPr>
      </w:pPr>
    </w:p>
    <w:p w14:paraId="5B7E83EC" w14:textId="1D034994" w:rsidR="006F0054" w:rsidRDefault="006F0054" w:rsidP="006F0054">
      <w:pPr>
        <w:pStyle w:val="JMR2"/>
        <w:numPr>
          <w:ilvl w:val="0"/>
          <w:numId w:val="0"/>
        </w:numPr>
        <w:ind w:left="709"/>
        <w:rPr>
          <w:sz w:val="18"/>
          <w:szCs w:val="18"/>
        </w:rPr>
      </w:pPr>
      <w:bookmarkStart w:id="8" w:name="_Hlk116845232"/>
      <w:bookmarkStart w:id="9" w:name="_Toc426450135"/>
      <w:bookmarkStart w:id="10" w:name="_Ref78231396"/>
      <w:r w:rsidRPr="008E11A0">
        <w:rPr>
          <w:sz w:val="18"/>
          <w:szCs w:val="18"/>
        </w:rPr>
        <w:t>The</w:t>
      </w:r>
      <w:r>
        <w:rPr>
          <w:sz w:val="18"/>
          <w:szCs w:val="18"/>
        </w:rPr>
        <w:t xml:space="preserve"> </w:t>
      </w:r>
      <w:r w:rsidRPr="008E11A0">
        <w:rPr>
          <w:sz w:val="18"/>
          <w:szCs w:val="18"/>
        </w:rPr>
        <w:t>premises have access to electricity</w:t>
      </w:r>
      <w:r>
        <w:rPr>
          <w:sz w:val="18"/>
          <w:szCs w:val="18"/>
        </w:rPr>
        <w:t>, water,</w:t>
      </w:r>
      <w:r w:rsidRPr="008E11A0">
        <w:rPr>
          <w:sz w:val="18"/>
          <w:szCs w:val="18"/>
        </w:rPr>
        <w:t xml:space="preserve"> and </w:t>
      </w:r>
      <w:r>
        <w:rPr>
          <w:sz w:val="18"/>
          <w:szCs w:val="18"/>
        </w:rPr>
        <w:t>Egoli g</w:t>
      </w:r>
      <w:r w:rsidRPr="008E11A0">
        <w:rPr>
          <w:sz w:val="18"/>
          <w:szCs w:val="18"/>
        </w:rPr>
        <w:t>as</w:t>
      </w:r>
      <w:r>
        <w:rPr>
          <w:sz w:val="18"/>
          <w:szCs w:val="18"/>
        </w:rPr>
        <w:t xml:space="preserve"> </w:t>
      </w:r>
      <w:r w:rsidRPr="008E11A0">
        <w:rPr>
          <w:sz w:val="18"/>
          <w:szCs w:val="18"/>
        </w:rPr>
        <w:t>for cooking purposes</w:t>
      </w:r>
      <w:r>
        <w:rPr>
          <w:sz w:val="18"/>
          <w:szCs w:val="18"/>
        </w:rPr>
        <w:t>.</w:t>
      </w:r>
      <w:r w:rsidRPr="008E11A0">
        <w:rPr>
          <w:sz w:val="18"/>
          <w:szCs w:val="18"/>
        </w:rPr>
        <w:t xml:space="preserve">  </w:t>
      </w:r>
      <w:r w:rsidR="00F377A5">
        <w:rPr>
          <w:sz w:val="18"/>
          <w:szCs w:val="18"/>
        </w:rPr>
        <w:t xml:space="preserve"> It is the responsibility of the</w:t>
      </w:r>
      <w:r w:rsidRPr="008E11A0">
        <w:rPr>
          <w:sz w:val="18"/>
          <w:szCs w:val="18"/>
        </w:rPr>
        <w:t xml:space="preserve"> successful retail vendor to ensure that Occupational Health and Safety requirements of equipment, storage</w:t>
      </w:r>
      <w:r>
        <w:rPr>
          <w:sz w:val="18"/>
          <w:szCs w:val="18"/>
        </w:rPr>
        <w:t>,</w:t>
      </w:r>
      <w:r w:rsidRPr="008E11A0">
        <w:rPr>
          <w:sz w:val="18"/>
          <w:szCs w:val="18"/>
        </w:rPr>
        <w:t xml:space="preserve"> and facilities are met, and a certificate of compliance is provided to the University for the gas </w:t>
      </w:r>
      <w:r>
        <w:rPr>
          <w:sz w:val="18"/>
          <w:szCs w:val="18"/>
        </w:rPr>
        <w:t>connection to equipment</w:t>
      </w:r>
      <w:r w:rsidRPr="008E11A0">
        <w:rPr>
          <w:sz w:val="18"/>
          <w:szCs w:val="18"/>
        </w:rPr>
        <w:t xml:space="preserve">. </w:t>
      </w:r>
    </w:p>
    <w:p w14:paraId="1F97CAD4" w14:textId="5467815F" w:rsidR="006F0054" w:rsidRDefault="006F0054" w:rsidP="006F0054">
      <w:pPr>
        <w:pStyle w:val="JMR2"/>
        <w:numPr>
          <w:ilvl w:val="0"/>
          <w:numId w:val="0"/>
        </w:numPr>
        <w:ind w:left="709"/>
        <w:rPr>
          <w:sz w:val="18"/>
          <w:szCs w:val="18"/>
        </w:rPr>
      </w:pPr>
      <w:r>
        <w:rPr>
          <w:sz w:val="18"/>
          <w:szCs w:val="18"/>
        </w:rPr>
        <w:t>T</w:t>
      </w:r>
      <w:r w:rsidRPr="008E11A0">
        <w:rPr>
          <w:sz w:val="18"/>
          <w:szCs w:val="18"/>
        </w:rPr>
        <w:t xml:space="preserve">he </w:t>
      </w:r>
      <w:r w:rsidR="00764190">
        <w:rPr>
          <w:sz w:val="18"/>
          <w:szCs w:val="18"/>
        </w:rPr>
        <w:t>successful t</w:t>
      </w:r>
      <w:r w:rsidRPr="008E11A0">
        <w:rPr>
          <w:sz w:val="18"/>
          <w:szCs w:val="18"/>
        </w:rPr>
        <w:t>enant will be required to</w:t>
      </w:r>
      <w:r>
        <w:rPr>
          <w:sz w:val="18"/>
          <w:szCs w:val="18"/>
        </w:rPr>
        <w:t xml:space="preserve"> install the following, but not limited to, tiling, painting, </w:t>
      </w:r>
      <w:r w:rsidRPr="008E11A0">
        <w:rPr>
          <w:sz w:val="18"/>
          <w:szCs w:val="18"/>
        </w:rPr>
        <w:t xml:space="preserve">shopfitting, </w:t>
      </w:r>
      <w:r>
        <w:rPr>
          <w:sz w:val="18"/>
          <w:szCs w:val="18"/>
        </w:rPr>
        <w:t>providing</w:t>
      </w:r>
      <w:r w:rsidRPr="008E11A0">
        <w:rPr>
          <w:sz w:val="18"/>
          <w:szCs w:val="18"/>
        </w:rPr>
        <w:t xml:space="preserve"> </w:t>
      </w:r>
      <w:r>
        <w:rPr>
          <w:sz w:val="18"/>
          <w:szCs w:val="18"/>
        </w:rPr>
        <w:t>equipment</w:t>
      </w:r>
      <w:r w:rsidRPr="008E11A0">
        <w:rPr>
          <w:sz w:val="18"/>
          <w:szCs w:val="18"/>
        </w:rPr>
        <w:t>, point of sale</w:t>
      </w:r>
      <w:r>
        <w:rPr>
          <w:sz w:val="18"/>
          <w:szCs w:val="18"/>
        </w:rPr>
        <w:t xml:space="preserve"> (where required),</w:t>
      </w:r>
      <w:r w:rsidRPr="008E11A0">
        <w:rPr>
          <w:sz w:val="18"/>
          <w:szCs w:val="18"/>
        </w:rPr>
        <w:t xml:space="preserve"> and all other related equipment and furnishin</w:t>
      </w:r>
      <w:r>
        <w:rPr>
          <w:sz w:val="18"/>
          <w:szCs w:val="18"/>
        </w:rPr>
        <w:t>gs to create an appealing store that is fit for purpose.  The tenant will</w:t>
      </w:r>
      <w:r w:rsidRPr="008E11A0">
        <w:rPr>
          <w:sz w:val="18"/>
          <w:szCs w:val="18"/>
        </w:rPr>
        <w:t xml:space="preserve"> </w:t>
      </w:r>
      <w:r>
        <w:rPr>
          <w:sz w:val="18"/>
          <w:szCs w:val="18"/>
        </w:rPr>
        <w:t>maintain</w:t>
      </w:r>
      <w:r w:rsidRPr="008E11A0">
        <w:rPr>
          <w:sz w:val="18"/>
          <w:szCs w:val="18"/>
        </w:rPr>
        <w:t xml:space="preserve"> the proposed area to a standard equal to the general tone and quality of the surrounding facilities (and subject to the approval of the University)</w:t>
      </w:r>
      <w:r>
        <w:rPr>
          <w:sz w:val="18"/>
          <w:szCs w:val="18"/>
        </w:rPr>
        <w:t xml:space="preserve">.  All proposed internal &amp; external works must be approved by </w:t>
      </w:r>
      <w:r w:rsidRPr="008D36A7">
        <w:rPr>
          <w:color w:val="auto"/>
          <w:sz w:val="18"/>
          <w:szCs w:val="18"/>
        </w:rPr>
        <w:t>the University representative</w:t>
      </w:r>
    </w:p>
    <w:p w14:paraId="1D4CF58B" w14:textId="4CDA548F" w:rsidR="006F0054" w:rsidRDefault="006F0054" w:rsidP="006F0054">
      <w:pPr>
        <w:pStyle w:val="JMR2"/>
        <w:numPr>
          <w:ilvl w:val="0"/>
          <w:numId w:val="0"/>
        </w:numPr>
        <w:ind w:left="709"/>
        <w:rPr>
          <w:sz w:val="18"/>
          <w:szCs w:val="18"/>
        </w:rPr>
      </w:pPr>
      <w:r>
        <w:rPr>
          <w:sz w:val="18"/>
          <w:szCs w:val="18"/>
        </w:rPr>
        <w:t xml:space="preserve">The Fixtures in these facilities belong to the University – items such as extractor unit, sinks, </w:t>
      </w:r>
      <w:r w:rsidR="008D36A7">
        <w:rPr>
          <w:sz w:val="18"/>
          <w:szCs w:val="18"/>
        </w:rPr>
        <w:t>dishwasher machine</w:t>
      </w:r>
      <w:r w:rsidR="006E77F6">
        <w:rPr>
          <w:sz w:val="18"/>
          <w:szCs w:val="18"/>
        </w:rPr>
        <w:t xml:space="preserve">, grease </w:t>
      </w:r>
      <w:r w:rsidR="00C51B44">
        <w:rPr>
          <w:sz w:val="18"/>
          <w:szCs w:val="18"/>
        </w:rPr>
        <w:t>trap-</w:t>
      </w:r>
      <w:r>
        <w:rPr>
          <w:sz w:val="18"/>
          <w:szCs w:val="18"/>
        </w:rPr>
        <w:t xml:space="preserve">, walk-in cold room and freezer room </w:t>
      </w:r>
      <w:r w:rsidR="00C51B44">
        <w:rPr>
          <w:sz w:val="18"/>
          <w:szCs w:val="18"/>
        </w:rPr>
        <w:t>-</w:t>
      </w:r>
      <w:r>
        <w:rPr>
          <w:sz w:val="18"/>
          <w:szCs w:val="18"/>
        </w:rPr>
        <w:t>. must be maintained by the Service Provider</w:t>
      </w:r>
      <w:r w:rsidR="00EA5BB5">
        <w:rPr>
          <w:sz w:val="18"/>
          <w:szCs w:val="18"/>
        </w:rPr>
        <w:t xml:space="preserve">.  </w:t>
      </w:r>
      <w:r w:rsidR="006B3BCF">
        <w:rPr>
          <w:sz w:val="18"/>
          <w:szCs w:val="18"/>
        </w:rPr>
        <w:t>The university will conduct quarterly asset verification.</w:t>
      </w:r>
    </w:p>
    <w:p w14:paraId="55B08766" w14:textId="77777777" w:rsidR="006F0054" w:rsidRDefault="006F0054" w:rsidP="00AB4FB1">
      <w:pPr>
        <w:ind w:left="720"/>
        <w:rPr>
          <w:rFonts w:ascii="Arial" w:hAnsi="Arial" w:cs="Arial"/>
          <w:b/>
          <w:sz w:val="18"/>
          <w:szCs w:val="18"/>
        </w:rPr>
      </w:pPr>
    </w:p>
    <w:p w14:paraId="2E1AEB29" w14:textId="5C05CE18" w:rsidR="006E77F6" w:rsidRPr="006E77F6" w:rsidRDefault="006E77F6" w:rsidP="00AB4FB1">
      <w:pPr>
        <w:ind w:left="720"/>
        <w:rPr>
          <w:rFonts w:ascii="Arial" w:hAnsi="Arial" w:cs="Arial"/>
          <w:bCs/>
          <w:sz w:val="18"/>
          <w:szCs w:val="18"/>
        </w:rPr>
      </w:pPr>
      <w:r w:rsidRPr="006E77F6">
        <w:rPr>
          <w:rFonts w:ascii="Arial" w:hAnsi="Arial" w:cs="Arial"/>
          <w:bCs/>
          <w:sz w:val="18"/>
          <w:szCs w:val="18"/>
        </w:rPr>
        <w:lastRenderedPageBreak/>
        <w:t>The Sturrock Park Conference Centre has the following venues where the successful caterer will be required to provide a service as requested by the client:</w:t>
      </w:r>
    </w:p>
    <w:p w14:paraId="304FF20A" w14:textId="20897DEC" w:rsidR="00D810EA" w:rsidRPr="006E77F6" w:rsidRDefault="00A7247A" w:rsidP="00AB4FB1">
      <w:pPr>
        <w:ind w:left="720"/>
        <w:rPr>
          <w:rFonts w:ascii="Arial" w:hAnsi="Arial" w:cs="Arial"/>
          <w:bCs/>
          <w:sz w:val="18"/>
          <w:szCs w:val="18"/>
        </w:rPr>
      </w:pPr>
      <w:r w:rsidRPr="006E77F6">
        <w:rPr>
          <w:rFonts w:ascii="Arial" w:hAnsi="Arial" w:cs="Arial"/>
          <w:bCs/>
          <w:sz w:val="18"/>
          <w:szCs w:val="18"/>
        </w:rPr>
        <w:t xml:space="preserve">The </w:t>
      </w:r>
      <w:r w:rsidR="00A746CA" w:rsidRPr="006E77F6">
        <w:rPr>
          <w:rFonts w:ascii="Arial" w:hAnsi="Arial" w:cs="Arial"/>
          <w:bCs/>
          <w:sz w:val="18"/>
          <w:szCs w:val="18"/>
        </w:rPr>
        <w:t>potential capacity</w:t>
      </w:r>
      <w:r w:rsidRPr="006E77F6">
        <w:rPr>
          <w:rFonts w:ascii="Arial" w:hAnsi="Arial" w:cs="Arial"/>
          <w:bCs/>
          <w:sz w:val="18"/>
          <w:szCs w:val="18"/>
        </w:rPr>
        <w:t xml:space="preserve"> of the </w:t>
      </w:r>
      <w:r w:rsidR="00515AFC" w:rsidRPr="006E77F6">
        <w:rPr>
          <w:rFonts w:ascii="Arial" w:hAnsi="Arial" w:cs="Arial"/>
          <w:bCs/>
          <w:sz w:val="18"/>
          <w:szCs w:val="18"/>
        </w:rPr>
        <w:t>venue</w:t>
      </w:r>
      <w:r w:rsidRPr="006E77F6">
        <w:rPr>
          <w:rFonts w:ascii="Arial" w:hAnsi="Arial" w:cs="Arial"/>
          <w:bCs/>
          <w:sz w:val="18"/>
          <w:szCs w:val="18"/>
        </w:rPr>
        <w:t xml:space="preserve"> is as follows:</w:t>
      </w:r>
      <w:bookmarkEnd w:id="8"/>
    </w:p>
    <w:tbl>
      <w:tblPr>
        <w:tblW w:w="8602" w:type="dxa"/>
        <w:tblInd w:w="612" w:type="dxa"/>
        <w:tblLook w:val="04A0" w:firstRow="1" w:lastRow="0" w:firstColumn="1" w:lastColumn="0" w:noHBand="0" w:noVBand="1"/>
      </w:tblPr>
      <w:tblGrid>
        <w:gridCol w:w="2280"/>
        <w:gridCol w:w="414"/>
        <w:gridCol w:w="3402"/>
        <w:gridCol w:w="704"/>
        <w:gridCol w:w="1200"/>
        <w:gridCol w:w="236"/>
        <w:gridCol w:w="366"/>
      </w:tblGrid>
      <w:tr w:rsidR="00681D4D" w:rsidRPr="006E77F6" w14:paraId="21E29C42" w14:textId="77777777" w:rsidTr="006E77F6">
        <w:trPr>
          <w:trHeight w:val="148"/>
        </w:trPr>
        <w:tc>
          <w:tcPr>
            <w:tcW w:w="2280" w:type="dxa"/>
            <w:tcBorders>
              <w:top w:val="nil"/>
              <w:left w:val="nil"/>
              <w:bottom w:val="single" w:sz="4" w:space="0" w:color="auto"/>
              <w:right w:val="nil"/>
            </w:tcBorders>
            <w:shd w:val="clear" w:color="auto" w:fill="auto"/>
            <w:noWrap/>
            <w:vAlign w:val="center"/>
            <w:hideMark/>
          </w:tcPr>
          <w:p w14:paraId="78D9D173" w14:textId="77777777" w:rsidR="00DC06BB" w:rsidRPr="006E77F6" w:rsidRDefault="00DC06BB" w:rsidP="00DC06BB">
            <w:pPr>
              <w:spacing w:after="0" w:line="240" w:lineRule="auto"/>
              <w:rPr>
                <w:rFonts w:ascii="Arial" w:eastAsia="Times New Roman" w:hAnsi="Arial" w:cs="Arial"/>
                <w:sz w:val="18"/>
                <w:szCs w:val="18"/>
                <w:lang w:eastAsia="en-ZA"/>
              </w:rPr>
            </w:pPr>
          </w:p>
        </w:tc>
        <w:tc>
          <w:tcPr>
            <w:tcW w:w="414" w:type="dxa"/>
            <w:tcBorders>
              <w:top w:val="nil"/>
              <w:left w:val="nil"/>
              <w:bottom w:val="single" w:sz="4" w:space="0" w:color="auto"/>
              <w:right w:val="nil"/>
            </w:tcBorders>
            <w:shd w:val="clear" w:color="auto" w:fill="auto"/>
            <w:noWrap/>
            <w:vAlign w:val="center"/>
            <w:hideMark/>
          </w:tcPr>
          <w:p w14:paraId="57452C93" w14:textId="77777777" w:rsidR="00DC06BB" w:rsidRPr="006E77F6" w:rsidRDefault="00DC06BB" w:rsidP="00DC06BB">
            <w:pPr>
              <w:spacing w:after="0" w:line="240" w:lineRule="auto"/>
              <w:rPr>
                <w:rFonts w:ascii="Arial" w:eastAsia="Times New Roman" w:hAnsi="Arial" w:cs="Arial"/>
                <w:sz w:val="18"/>
                <w:szCs w:val="18"/>
                <w:lang w:eastAsia="en-ZA"/>
              </w:rPr>
            </w:pPr>
          </w:p>
        </w:tc>
        <w:tc>
          <w:tcPr>
            <w:tcW w:w="4106" w:type="dxa"/>
            <w:gridSpan w:val="2"/>
            <w:tcBorders>
              <w:top w:val="nil"/>
              <w:left w:val="nil"/>
              <w:bottom w:val="single" w:sz="4" w:space="0" w:color="auto"/>
              <w:right w:val="nil"/>
            </w:tcBorders>
            <w:shd w:val="clear" w:color="auto" w:fill="auto"/>
            <w:noWrap/>
            <w:vAlign w:val="center"/>
            <w:hideMark/>
          </w:tcPr>
          <w:p w14:paraId="13CBF0BA" w14:textId="77777777" w:rsidR="00DC06BB" w:rsidRPr="006E77F6" w:rsidRDefault="00DC06BB" w:rsidP="00DC06BB">
            <w:pPr>
              <w:spacing w:after="0" w:line="240" w:lineRule="auto"/>
              <w:rPr>
                <w:rFonts w:ascii="Arial" w:eastAsia="Times New Roman" w:hAnsi="Arial" w:cs="Arial"/>
                <w:sz w:val="18"/>
                <w:szCs w:val="18"/>
                <w:lang w:eastAsia="en-ZA"/>
              </w:rPr>
            </w:pPr>
          </w:p>
        </w:tc>
        <w:tc>
          <w:tcPr>
            <w:tcW w:w="1200" w:type="dxa"/>
            <w:tcBorders>
              <w:top w:val="nil"/>
              <w:left w:val="nil"/>
              <w:bottom w:val="single" w:sz="4" w:space="0" w:color="auto"/>
              <w:right w:val="nil"/>
            </w:tcBorders>
            <w:shd w:val="clear" w:color="auto" w:fill="auto"/>
            <w:noWrap/>
            <w:vAlign w:val="center"/>
            <w:hideMark/>
          </w:tcPr>
          <w:p w14:paraId="11DEC393" w14:textId="77777777" w:rsidR="00DC06BB" w:rsidRPr="006E77F6" w:rsidRDefault="00DC06BB" w:rsidP="00DC06BB">
            <w:pPr>
              <w:spacing w:after="0" w:line="240" w:lineRule="auto"/>
              <w:rPr>
                <w:rFonts w:ascii="Arial" w:eastAsia="Times New Roman" w:hAnsi="Arial" w:cs="Arial"/>
                <w:sz w:val="18"/>
                <w:szCs w:val="18"/>
                <w:lang w:eastAsia="en-ZA"/>
              </w:rPr>
            </w:pPr>
          </w:p>
        </w:tc>
        <w:tc>
          <w:tcPr>
            <w:tcW w:w="236" w:type="dxa"/>
            <w:tcBorders>
              <w:top w:val="nil"/>
              <w:left w:val="nil"/>
              <w:bottom w:val="single" w:sz="4" w:space="0" w:color="auto"/>
              <w:right w:val="nil"/>
            </w:tcBorders>
            <w:shd w:val="clear" w:color="auto" w:fill="auto"/>
            <w:noWrap/>
            <w:vAlign w:val="center"/>
            <w:hideMark/>
          </w:tcPr>
          <w:p w14:paraId="2A019421" w14:textId="77777777" w:rsidR="00DC06BB" w:rsidRPr="006E77F6" w:rsidRDefault="00DC06BB" w:rsidP="00DC06BB">
            <w:pPr>
              <w:spacing w:after="0" w:line="240" w:lineRule="auto"/>
              <w:rPr>
                <w:rFonts w:ascii="Arial" w:eastAsia="Times New Roman" w:hAnsi="Arial" w:cs="Arial"/>
                <w:sz w:val="18"/>
                <w:szCs w:val="18"/>
                <w:lang w:eastAsia="en-ZA"/>
              </w:rPr>
            </w:pPr>
          </w:p>
        </w:tc>
        <w:tc>
          <w:tcPr>
            <w:tcW w:w="366" w:type="dxa"/>
            <w:tcBorders>
              <w:top w:val="nil"/>
              <w:left w:val="nil"/>
              <w:bottom w:val="single" w:sz="4" w:space="0" w:color="auto"/>
              <w:right w:val="nil"/>
            </w:tcBorders>
            <w:shd w:val="clear" w:color="auto" w:fill="auto"/>
            <w:noWrap/>
            <w:vAlign w:val="center"/>
            <w:hideMark/>
          </w:tcPr>
          <w:p w14:paraId="199C7288" w14:textId="77777777" w:rsidR="00DC06BB" w:rsidRPr="006E77F6" w:rsidRDefault="00DC06BB" w:rsidP="00DC06BB">
            <w:pPr>
              <w:spacing w:after="0" w:line="240" w:lineRule="auto"/>
              <w:rPr>
                <w:rFonts w:ascii="Arial" w:eastAsia="Times New Roman" w:hAnsi="Arial" w:cs="Arial"/>
                <w:sz w:val="18"/>
                <w:szCs w:val="18"/>
                <w:lang w:eastAsia="en-ZA"/>
              </w:rPr>
            </w:pPr>
          </w:p>
        </w:tc>
      </w:tr>
      <w:tr w:rsidR="00AE7E0E" w:rsidRPr="006E77F6" w14:paraId="7D3948DC" w14:textId="77777777" w:rsidTr="006E77F6">
        <w:trPr>
          <w:trHeight w:val="240"/>
        </w:trPr>
        <w:tc>
          <w:tcPr>
            <w:tcW w:w="2694"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D914315" w14:textId="0A1F3A01" w:rsidR="00AE7E0E" w:rsidRPr="006E77F6" w:rsidRDefault="00AE7E0E" w:rsidP="00DC06BB">
            <w:pPr>
              <w:spacing w:after="0" w:line="240" w:lineRule="auto"/>
              <w:rPr>
                <w:rFonts w:ascii="Arial" w:eastAsia="Times New Roman" w:hAnsi="Arial" w:cs="Arial"/>
                <w:b/>
                <w:bCs/>
                <w:sz w:val="18"/>
                <w:szCs w:val="18"/>
                <w:lang w:eastAsia="en-ZA"/>
              </w:rPr>
            </w:pPr>
            <w:r w:rsidRPr="006E77F6">
              <w:rPr>
                <w:rFonts w:ascii="Arial" w:eastAsia="Times New Roman" w:hAnsi="Arial" w:cs="Arial"/>
                <w:b/>
                <w:bCs/>
                <w:sz w:val="18"/>
                <w:szCs w:val="18"/>
                <w:lang w:eastAsia="en-ZA"/>
              </w:rPr>
              <w:t xml:space="preserve">Venues </w:t>
            </w:r>
          </w:p>
        </w:tc>
        <w:tc>
          <w:tcPr>
            <w:tcW w:w="340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ED49BDB" w14:textId="32889672" w:rsidR="00AE7E0E" w:rsidRPr="006E77F6" w:rsidRDefault="00AE7E0E" w:rsidP="00DC06BB">
            <w:pPr>
              <w:spacing w:after="0" w:line="240" w:lineRule="auto"/>
              <w:rPr>
                <w:rFonts w:ascii="Arial" w:eastAsia="Times New Roman" w:hAnsi="Arial" w:cs="Arial"/>
                <w:sz w:val="18"/>
                <w:szCs w:val="18"/>
                <w:lang w:eastAsia="en-ZA"/>
              </w:rPr>
            </w:pPr>
            <w:r w:rsidRPr="006E77F6">
              <w:rPr>
                <w:rFonts w:ascii="Arial" w:eastAsia="Times New Roman" w:hAnsi="Arial" w:cs="Arial"/>
                <w:b/>
                <w:bCs/>
                <w:sz w:val="18"/>
                <w:szCs w:val="18"/>
                <w:lang w:eastAsia="en-ZA"/>
              </w:rPr>
              <w:t xml:space="preserve">Description </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1186B73" w14:textId="77777777" w:rsidR="00AE7E0E" w:rsidRPr="006E77F6" w:rsidRDefault="00AE7E0E" w:rsidP="00DC06BB">
            <w:pPr>
              <w:spacing w:after="0" w:line="240" w:lineRule="auto"/>
              <w:rPr>
                <w:rFonts w:ascii="Arial" w:eastAsia="Times New Roman" w:hAnsi="Arial" w:cs="Arial"/>
                <w:b/>
                <w:bCs/>
                <w:sz w:val="18"/>
                <w:szCs w:val="18"/>
                <w:lang w:eastAsia="en-ZA"/>
              </w:rPr>
            </w:pPr>
            <w:r w:rsidRPr="006E77F6">
              <w:rPr>
                <w:rFonts w:ascii="Arial" w:eastAsia="Times New Roman" w:hAnsi="Arial" w:cs="Arial"/>
                <w:b/>
                <w:bCs/>
                <w:sz w:val="18"/>
                <w:szCs w:val="18"/>
                <w:lang w:eastAsia="en-ZA"/>
              </w:rPr>
              <w:t xml:space="preserve">Capacity </w:t>
            </w:r>
          </w:p>
          <w:p w14:paraId="0D6BD78F" w14:textId="7729D905" w:rsidR="00681D4D" w:rsidRPr="006E77F6" w:rsidRDefault="00681D4D" w:rsidP="00DC06BB">
            <w:pPr>
              <w:spacing w:after="0" w:line="240" w:lineRule="auto"/>
              <w:rPr>
                <w:rFonts w:ascii="Arial" w:eastAsia="Times New Roman" w:hAnsi="Arial" w:cs="Arial"/>
                <w:b/>
                <w:bCs/>
                <w:sz w:val="18"/>
                <w:szCs w:val="18"/>
                <w:lang w:eastAsia="en-ZA"/>
              </w:rPr>
            </w:pPr>
            <w:r w:rsidRPr="006E77F6">
              <w:rPr>
                <w:rFonts w:ascii="Arial" w:eastAsia="Times New Roman" w:hAnsi="Arial" w:cs="Arial"/>
                <w:b/>
                <w:bCs/>
                <w:sz w:val="18"/>
                <w:szCs w:val="18"/>
                <w:lang w:eastAsia="en-ZA"/>
              </w:rPr>
              <w:t xml:space="preserve">(cinema/cocktail/u-shape/ banqueting) </w:t>
            </w:r>
          </w:p>
        </w:tc>
      </w:tr>
      <w:tr w:rsidR="00DC06BB" w:rsidRPr="006E77F6" w14:paraId="2BCA25F1"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D1DCE"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Baxter Room &amp; Bar (min of 20)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215D214F"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Access to entrance; separate entry/exit; downstairs with own bar/ catering area</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D39364"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60 / 30 / 20 / 40</w:t>
            </w:r>
          </w:p>
        </w:tc>
      </w:tr>
      <w:tr w:rsidR="00681D4D" w:rsidRPr="006E77F6" w14:paraId="7B27BF90"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E5463" w14:textId="38AF3FC6"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Bozzoli Hall</w:t>
            </w:r>
            <w:r w:rsidR="003D7996" w:rsidRPr="006E77F6">
              <w:rPr>
                <w:rFonts w:ascii="Arial" w:eastAsia="Times New Roman" w:hAnsi="Arial" w:cs="Arial"/>
                <w:sz w:val="18"/>
                <w:szCs w:val="18"/>
                <w:lang w:eastAsia="en-ZA"/>
              </w:rPr>
              <w:t xml:space="preserve"> – East campus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7981887" w14:textId="046A0E79"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Walter Milton fields; cocktail and deck area with glass views onto </w:t>
            </w:r>
            <w:r w:rsidR="006E77F6" w:rsidRPr="006E77F6">
              <w:rPr>
                <w:rFonts w:ascii="Arial" w:eastAsia="Times New Roman" w:hAnsi="Arial" w:cs="Arial"/>
                <w:sz w:val="18"/>
                <w:szCs w:val="18"/>
                <w:lang w:eastAsia="en-ZA"/>
              </w:rPr>
              <w:t>fields;</w:t>
            </w:r>
            <w:r w:rsidRPr="006E77F6">
              <w:rPr>
                <w:rFonts w:ascii="Arial" w:eastAsia="Times New Roman" w:hAnsi="Arial" w:cs="Arial"/>
                <w:sz w:val="18"/>
                <w:szCs w:val="18"/>
                <w:lang w:eastAsia="en-ZA"/>
              </w:rPr>
              <w:t xml:space="preserve"> bench seating and wooden floors </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F1E696"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400 / 120 / 50 / 250</w:t>
            </w:r>
          </w:p>
        </w:tc>
      </w:tr>
      <w:tr w:rsidR="00681D4D" w:rsidRPr="006E77F6" w14:paraId="7E1AC1A8"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CE48F" w14:textId="29123448"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Bozzoli Pavilion</w:t>
            </w:r>
            <w:r w:rsidR="003D7996" w:rsidRPr="006E77F6">
              <w:rPr>
                <w:rFonts w:ascii="Arial" w:eastAsia="Times New Roman" w:hAnsi="Arial" w:cs="Arial"/>
                <w:sz w:val="18"/>
                <w:szCs w:val="18"/>
                <w:lang w:eastAsia="en-ZA"/>
              </w:rPr>
              <w:t xml:space="preserve"> – East campus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2109157F"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On deck area only with access to indoor bar area</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8A70EA" w14:textId="0BA12BF9"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70 - 100 cocktail style </w:t>
            </w:r>
            <w:r w:rsidR="00681D4D" w:rsidRPr="006E77F6">
              <w:rPr>
                <w:rFonts w:ascii="Arial" w:eastAsia="Times New Roman" w:hAnsi="Arial" w:cs="Arial"/>
                <w:sz w:val="18"/>
                <w:szCs w:val="18"/>
                <w:lang w:eastAsia="en-ZA"/>
              </w:rPr>
              <w:t>only</w:t>
            </w:r>
          </w:p>
        </w:tc>
      </w:tr>
      <w:tr w:rsidR="00681D4D" w:rsidRPr="006E77F6" w14:paraId="43008C17"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44596"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Blue Room &amp; Bar (min of 60)</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46E798F" w14:textId="5A0B5503"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Enter through Deck </w:t>
            </w:r>
            <w:r w:rsidR="006E77F6" w:rsidRPr="006E77F6">
              <w:rPr>
                <w:rFonts w:ascii="Arial" w:eastAsia="Times New Roman" w:hAnsi="Arial" w:cs="Arial"/>
                <w:sz w:val="18"/>
                <w:szCs w:val="18"/>
                <w:lang w:eastAsia="en-ZA"/>
              </w:rPr>
              <w:t>area;</w:t>
            </w:r>
            <w:r w:rsidRPr="006E77F6">
              <w:rPr>
                <w:rFonts w:ascii="Arial" w:eastAsia="Times New Roman" w:hAnsi="Arial" w:cs="Arial"/>
                <w:sz w:val="18"/>
                <w:szCs w:val="18"/>
                <w:lang w:eastAsia="en-ZA"/>
              </w:rPr>
              <w:t xml:space="preserve"> Own catering area at the </w:t>
            </w:r>
            <w:r w:rsidR="006E77F6" w:rsidRPr="006E77F6">
              <w:rPr>
                <w:rFonts w:ascii="Arial" w:eastAsia="Times New Roman" w:hAnsi="Arial" w:cs="Arial"/>
                <w:sz w:val="18"/>
                <w:szCs w:val="18"/>
                <w:lang w:eastAsia="en-ZA"/>
              </w:rPr>
              <w:t>corporate</w:t>
            </w:r>
            <w:r w:rsidRPr="006E77F6">
              <w:rPr>
                <w:rFonts w:ascii="Arial" w:eastAsia="Times New Roman" w:hAnsi="Arial" w:cs="Arial"/>
                <w:sz w:val="18"/>
                <w:szCs w:val="18"/>
                <w:lang w:eastAsia="en-ZA"/>
              </w:rPr>
              <w:t xml:space="preserve"> bar </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5CA1"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100 / 70 / 40 /100</w:t>
            </w:r>
          </w:p>
        </w:tc>
      </w:tr>
      <w:tr w:rsidR="00681D4D" w:rsidRPr="006E77F6" w14:paraId="68CA1647"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CF0FD"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Pete Suzman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CE5D734"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Access to entrance; separate entry/exit; downstairs with own bar/ catering area</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AFB2"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120 / 80 / 40 / 100</w:t>
            </w:r>
          </w:p>
        </w:tc>
      </w:tr>
      <w:tr w:rsidR="00DC06BB" w:rsidRPr="006E77F6" w14:paraId="38B11074"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FC8A"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Pete Suzman Cocktail area</w:t>
            </w:r>
          </w:p>
          <w:p w14:paraId="57C206DC" w14:textId="7BD746E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w:t>
            </w:r>
          </w:p>
        </w:tc>
        <w:tc>
          <w:tcPr>
            <w:tcW w:w="3402" w:type="dxa"/>
            <w:tcBorders>
              <w:top w:val="single" w:sz="4" w:space="0" w:color="auto"/>
              <w:left w:val="nil"/>
              <w:bottom w:val="single" w:sz="4" w:space="0" w:color="auto"/>
              <w:right w:val="single" w:sz="4" w:space="0" w:color="auto"/>
            </w:tcBorders>
            <w:shd w:val="clear" w:color="auto" w:fill="auto"/>
            <w:hideMark/>
          </w:tcPr>
          <w:p w14:paraId="54F7CB9A" w14:textId="75C351F5"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Bar </w:t>
            </w:r>
            <w:r w:rsidR="006E77F6" w:rsidRPr="006E77F6">
              <w:rPr>
                <w:rFonts w:ascii="Arial" w:eastAsia="Times New Roman" w:hAnsi="Arial" w:cs="Arial"/>
                <w:sz w:val="18"/>
                <w:szCs w:val="18"/>
                <w:lang w:eastAsia="en-ZA"/>
              </w:rPr>
              <w:t>area with</w:t>
            </w:r>
            <w:r w:rsidR="00681D4D" w:rsidRPr="006E77F6">
              <w:rPr>
                <w:rFonts w:ascii="Arial" w:eastAsia="Times New Roman" w:hAnsi="Arial" w:cs="Arial"/>
                <w:sz w:val="18"/>
                <w:szCs w:val="18"/>
                <w:lang w:eastAsia="en-ZA"/>
              </w:rPr>
              <w:t xml:space="preserve"> large sleeper wood bar counter</w:t>
            </w:r>
          </w:p>
          <w:p w14:paraId="498E0A67" w14:textId="75415D8B" w:rsidR="00681D4D" w:rsidRPr="006E77F6" w:rsidRDefault="00681D4D"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Café style seating and glass windows. Leads into Hall and onto Deck</w:t>
            </w:r>
          </w:p>
        </w:tc>
        <w:tc>
          <w:tcPr>
            <w:tcW w:w="250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931DB25"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70 - 100 cocktail style </w:t>
            </w:r>
          </w:p>
        </w:tc>
      </w:tr>
      <w:tr w:rsidR="00DC06BB" w:rsidRPr="006E77F6" w14:paraId="61FBAA5F"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1084C" w14:textId="380170AB"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Sturrock Park Hall </w:t>
            </w:r>
          </w:p>
        </w:tc>
        <w:tc>
          <w:tcPr>
            <w:tcW w:w="3402" w:type="dxa"/>
            <w:tcBorders>
              <w:top w:val="single" w:sz="4" w:space="0" w:color="auto"/>
              <w:left w:val="nil"/>
              <w:bottom w:val="single" w:sz="4" w:space="0" w:color="auto"/>
              <w:right w:val="single" w:sz="4" w:space="0" w:color="auto"/>
            </w:tcBorders>
            <w:shd w:val="clear" w:color="auto" w:fill="auto"/>
            <w:hideMark/>
          </w:tcPr>
          <w:p w14:paraId="3FE80D52"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Access to entrance; separate entry/exit; downstairs with own bar/ catering area in Annex</w:t>
            </w:r>
          </w:p>
        </w:tc>
        <w:tc>
          <w:tcPr>
            <w:tcW w:w="250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453E818" w14:textId="07B83483"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500 / 200 / 100 / 300</w:t>
            </w:r>
            <w:r w:rsidR="003D7996" w:rsidRPr="006E77F6">
              <w:rPr>
                <w:rFonts w:ascii="Arial" w:eastAsia="Times New Roman" w:hAnsi="Arial" w:cs="Arial"/>
                <w:sz w:val="18"/>
                <w:szCs w:val="18"/>
                <w:lang w:eastAsia="en-ZA"/>
              </w:rPr>
              <w:t xml:space="preserve"> </w:t>
            </w:r>
          </w:p>
        </w:tc>
      </w:tr>
      <w:tr w:rsidR="00DC06BB" w:rsidRPr="006E77F6" w14:paraId="76523B99"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45CF0"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Cocktail Deck area </w:t>
            </w:r>
          </w:p>
          <w:p w14:paraId="0D7D41C5" w14:textId="5FEDA449"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w:t>
            </w:r>
          </w:p>
        </w:tc>
        <w:tc>
          <w:tcPr>
            <w:tcW w:w="3402" w:type="dxa"/>
            <w:tcBorders>
              <w:top w:val="single" w:sz="4" w:space="0" w:color="auto"/>
              <w:left w:val="nil"/>
              <w:bottom w:val="single" w:sz="4" w:space="0" w:color="auto"/>
              <w:right w:val="single" w:sz="4" w:space="0" w:color="auto"/>
            </w:tcBorders>
            <w:shd w:val="clear" w:color="auto" w:fill="auto"/>
            <w:hideMark/>
          </w:tcPr>
          <w:p w14:paraId="602A5227" w14:textId="02B9458C" w:rsidR="00AE7E0E" w:rsidRPr="006E77F6" w:rsidRDefault="00AE7E0E"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Wooden Deck – </w:t>
            </w:r>
            <w:r w:rsidR="00DC06BB" w:rsidRPr="006E77F6">
              <w:rPr>
                <w:rFonts w:ascii="Arial" w:eastAsia="Times New Roman" w:hAnsi="Arial" w:cs="Arial"/>
                <w:sz w:val="18"/>
                <w:szCs w:val="18"/>
                <w:lang w:eastAsia="en-ZA"/>
              </w:rPr>
              <w:t>Outside</w:t>
            </w:r>
            <w:r w:rsidRPr="006E77F6">
              <w:rPr>
                <w:rFonts w:ascii="Arial" w:eastAsia="Times New Roman" w:hAnsi="Arial" w:cs="Arial"/>
                <w:sz w:val="18"/>
                <w:szCs w:val="18"/>
                <w:lang w:eastAsia="en-ZA"/>
              </w:rPr>
              <w:t xml:space="preserve"> the Bar </w:t>
            </w:r>
            <w:r w:rsidR="006E77F6" w:rsidRPr="006E77F6">
              <w:rPr>
                <w:rFonts w:ascii="Arial" w:eastAsia="Times New Roman" w:hAnsi="Arial" w:cs="Arial"/>
                <w:sz w:val="18"/>
                <w:szCs w:val="18"/>
                <w:lang w:eastAsia="en-ZA"/>
              </w:rPr>
              <w:t>Area.</w:t>
            </w:r>
            <w:r w:rsidR="00DC06BB" w:rsidRPr="006E77F6">
              <w:rPr>
                <w:rFonts w:ascii="Arial" w:eastAsia="Times New Roman" w:hAnsi="Arial" w:cs="Arial"/>
                <w:sz w:val="18"/>
                <w:szCs w:val="18"/>
                <w:lang w:eastAsia="en-ZA"/>
              </w:rPr>
              <w:t xml:space="preserve"> </w:t>
            </w:r>
          </w:p>
          <w:p w14:paraId="1950EC99" w14:textId="35D24EEB"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Uncovered area - requires indoor back up area</w:t>
            </w:r>
          </w:p>
        </w:tc>
        <w:tc>
          <w:tcPr>
            <w:tcW w:w="2506"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916EBD"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Up to 70 cocktail style</w:t>
            </w:r>
          </w:p>
        </w:tc>
      </w:tr>
      <w:tr w:rsidR="00681D4D" w:rsidRPr="006E77F6" w14:paraId="700437B3"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4ED9"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Think tank - reception area</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B6EB4D2" w14:textId="4ECA0ECB"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Storage and meeting room for guests/conferences</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BBBE7" w14:textId="26119052" w:rsidR="00DC06BB" w:rsidRPr="006E77F6" w:rsidRDefault="00AB4FB1"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Storeroom</w:t>
            </w:r>
            <w:r w:rsidR="00DC06BB" w:rsidRPr="006E77F6">
              <w:rPr>
                <w:rFonts w:ascii="Arial" w:eastAsia="Times New Roman" w:hAnsi="Arial" w:cs="Arial"/>
                <w:sz w:val="18"/>
                <w:szCs w:val="18"/>
                <w:lang w:eastAsia="en-ZA"/>
              </w:rPr>
              <w:t xml:space="preserve"> or small meeting space</w:t>
            </w:r>
          </w:p>
        </w:tc>
      </w:tr>
      <w:tr w:rsidR="00681D4D" w:rsidRPr="006E77F6" w14:paraId="7A137738"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7F2FF"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Sports Boardroom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041F5FB"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For meetings / breakaways</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673C1" w14:textId="40C347C0"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18-20 boardroom style </w:t>
            </w:r>
          </w:p>
        </w:tc>
      </w:tr>
      <w:tr w:rsidR="00681D4D" w:rsidRPr="006E77F6" w14:paraId="1E4C94E5" w14:textId="77777777" w:rsidTr="006E77F6">
        <w:trPr>
          <w:trHeight w:val="454"/>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1A3D1" w14:textId="59980B00" w:rsidR="00DC06BB" w:rsidRPr="006E77F6" w:rsidRDefault="00AB4FB1"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Sunroom</w:t>
            </w:r>
            <w:r w:rsidR="00DC06BB" w:rsidRPr="006E77F6">
              <w:rPr>
                <w:rFonts w:ascii="Arial" w:eastAsia="Times New Roman" w:hAnsi="Arial" w:cs="Arial"/>
                <w:sz w:val="18"/>
                <w:szCs w:val="18"/>
                <w:lang w:eastAsia="en-ZA"/>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20866829" w14:textId="77777777" w:rsidR="00DC06BB" w:rsidRPr="006E77F6" w:rsidRDefault="00DC06BB"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 xml:space="preserve">Banqueting area which opens onto Deck area </w:t>
            </w:r>
          </w:p>
        </w:tc>
        <w:tc>
          <w:tcPr>
            <w:tcW w:w="25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F22F4" w14:textId="77777777" w:rsidR="00DC06BB" w:rsidRDefault="00681D4D" w:rsidP="00DC06BB">
            <w:pPr>
              <w:spacing w:after="0" w:line="240" w:lineRule="auto"/>
              <w:rPr>
                <w:rFonts w:ascii="Arial" w:eastAsia="Times New Roman" w:hAnsi="Arial" w:cs="Arial"/>
                <w:sz w:val="18"/>
                <w:szCs w:val="18"/>
                <w:lang w:eastAsia="en-ZA"/>
              </w:rPr>
            </w:pPr>
            <w:r w:rsidRPr="006E77F6">
              <w:rPr>
                <w:rFonts w:ascii="Arial" w:eastAsia="Times New Roman" w:hAnsi="Arial" w:cs="Arial"/>
                <w:sz w:val="18"/>
                <w:szCs w:val="18"/>
                <w:lang w:eastAsia="en-ZA"/>
              </w:rPr>
              <w:t>1</w:t>
            </w:r>
            <w:r w:rsidR="00DC06BB" w:rsidRPr="006E77F6">
              <w:rPr>
                <w:rFonts w:ascii="Arial" w:eastAsia="Times New Roman" w:hAnsi="Arial" w:cs="Arial"/>
                <w:sz w:val="18"/>
                <w:szCs w:val="18"/>
                <w:lang w:eastAsia="en-ZA"/>
              </w:rPr>
              <w:t>0</w:t>
            </w:r>
            <w:r w:rsidRPr="006E77F6">
              <w:rPr>
                <w:rFonts w:ascii="Arial" w:eastAsia="Times New Roman" w:hAnsi="Arial" w:cs="Arial"/>
                <w:sz w:val="18"/>
                <w:szCs w:val="18"/>
                <w:lang w:eastAsia="en-ZA"/>
              </w:rPr>
              <w:t>0</w:t>
            </w:r>
            <w:r w:rsidR="00DC06BB" w:rsidRPr="006E77F6">
              <w:rPr>
                <w:rFonts w:ascii="Arial" w:eastAsia="Times New Roman" w:hAnsi="Arial" w:cs="Arial"/>
                <w:sz w:val="18"/>
                <w:szCs w:val="18"/>
                <w:lang w:eastAsia="en-ZA"/>
              </w:rPr>
              <w:t xml:space="preserve"> / </w:t>
            </w:r>
            <w:r w:rsidRPr="006E77F6">
              <w:rPr>
                <w:rFonts w:ascii="Arial" w:eastAsia="Times New Roman" w:hAnsi="Arial" w:cs="Arial"/>
                <w:sz w:val="18"/>
                <w:szCs w:val="18"/>
                <w:lang w:eastAsia="en-ZA"/>
              </w:rPr>
              <w:t>8</w:t>
            </w:r>
            <w:r w:rsidR="00DC06BB" w:rsidRPr="006E77F6">
              <w:rPr>
                <w:rFonts w:ascii="Arial" w:eastAsia="Times New Roman" w:hAnsi="Arial" w:cs="Arial"/>
                <w:sz w:val="18"/>
                <w:szCs w:val="18"/>
                <w:lang w:eastAsia="en-ZA"/>
              </w:rPr>
              <w:t xml:space="preserve">0 / </w:t>
            </w:r>
            <w:r w:rsidRPr="006E77F6">
              <w:rPr>
                <w:rFonts w:ascii="Arial" w:eastAsia="Times New Roman" w:hAnsi="Arial" w:cs="Arial"/>
                <w:sz w:val="18"/>
                <w:szCs w:val="18"/>
                <w:lang w:eastAsia="en-ZA"/>
              </w:rPr>
              <w:t>3</w:t>
            </w:r>
            <w:r w:rsidR="00DC06BB" w:rsidRPr="006E77F6">
              <w:rPr>
                <w:rFonts w:ascii="Arial" w:eastAsia="Times New Roman" w:hAnsi="Arial" w:cs="Arial"/>
                <w:sz w:val="18"/>
                <w:szCs w:val="18"/>
                <w:lang w:eastAsia="en-ZA"/>
              </w:rPr>
              <w:t>0 / 80</w:t>
            </w:r>
          </w:p>
          <w:p w14:paraId="5F56C190" w14:textId="4FDEE342" w:rsidR="006E77F6" w:rsidRPr="006E77F6" w:rsidRDefault="006E77F6" w:rsidP="00DC06BB">
            <w:pPr>
              <w:spacing w:after="0" w:line="240" w:lineRule="auto"/>
              <w:rPr>
                <w:rFonts w:ascii="Arial" w:eastAsia="Times New Roman" w:hAnsi="Arial" w:cs="Arial"/>
                <w:sz w:val="18"/>
                <w:szCs w:val="18"/>
                <w:lang w:eastAsia="en-ZA"/>
              </w:rPr>
            </w:pPr>
          </w:p>
        </w:tc>
      </w:tr>
    </w:tbl>
    <w:p w14:paraId="4C4F90DE" w14:textId="77777777" w:rsidR="00DC06BB" w:rsidRPr="006E77F6" w:rsidRDefault="00DC06BB" w:rsidP="00DC06BB">
      <w:pPr>
        <w:spacing w:after="0" w:line="240" w:lineRule="auto"/>
        <w:ind w:left="720"/>
        <w:rPr>
          <w:rFonts w:ascii="Arial" w:hAnsi="Arial" w:cs="Arial"/>
          <w:sz w:val="18"/>
          <w:szCs w:val="18"/>
        </w:rPr>
      </w:pPr>
    </w:p>
    <w:p w14:paraId="26D3DF9D" w14:textId="43A00EA0" w:rsidR="00E04853" w:rsidRPr="006E77F6" w:rsidRDefault="003D7996" w:rsidP="006E77F6">
      <w:pPr>
        <w:ind w:left="720"/>
        <w:rPr>
          <w:rFonts w:ascii="Arial" w:hAnsi="Arial" w:cs="Arial"/>
          <w:bCs/>
          <w:sz w:val="18"/>
          <w:szCs w:val="18"/>
        </w:rPr>
      </w:pPr>
      <w:r w:rsidRPr="006E77F6">
        <w:rPr>
          <w:rFonts w:ascii="Arial" w:hAnsi="Arial" w:cs="Arial"/>
          <w:bCs/>
          <w:sz w:val="18"/>
          <w:szCs w:val="18"/>
        </w:rPr>
        <w:t>Sporting venues</w:t>
      </w:r>
      <w:r w:rsidR="006E77F6" w:rsidRPr="006E77F6">
        <w:rPr>
          <w:rFonts w:ascii="Arial" w:hAnsi="Arial" w:cs="Arial"/>
          <w:bCs/>
          <w:sz w:val="18"/>
          <w:szCs w:val="18"/>
        </w:rPr>
        <w:t>, across all campuses, include</w:t>
      </w:r>
      <w:r w:rsidRPr="006E77F6">
        <w:rPr>
          <w:rFonts w:ascii="Arial" w:hAnsi="Arial" w:cs="Arial"/>
          <w:bCs/>
          <w:sz w:val="18"/>
          <w:szCs w:val="18"/>
        </w:rPr>
        <w:t xml:space="preserve">, </w:t>
      </w:r>
      <w:r w:rsidR="006E77F6" w:rsidRPr="006E77F6">
        <w:rPr>
          <w:rFonts w:ascii="Arial" w:hAnsi="Arial" w:cs="Arial"/>
          <w:bCs/>
          <w:sz w:val="18"/>
          <w:szCs w:val="18"/>
        </w:rPr>
        <w:t xml:space="preserve">but </w:t>
      </w:r>
      <w:r w:rsidRPr="006E77F6">
        <w:rPr>
          <w:rFonts w:ascii="Arial" w:hAnsi="Arial" w:cs="Arial"/>
          <w:bCs/>
          <w:sz w:val="18"/>
          <w:szCs w:val="18"/>
        </w:rPr>
        <w:t xml:space="preserve">are not limited to: </w:t>
      </w:r>
    </w:p>
    <w:p w14:paraId="6E308BB3" w14:textId="77777777" w:rsidR="006E77F6" w:rsidRPr="006E77F6" w:rsidRDefault="006E77F6" w:rsidP="00063FE5">
      <w:pPr>
        <w:pStyle w:val="ListParagraph"/>
        <w:numPr>
          <w:ilvl w:val="0"/>
          <w:numId w:val="4"/>
        </w:numPr>
        <w:ind w:left="1080"/>
        <w:rPr>
          <w:rFonts w:ascii="Arial" w:hAnsi="Arial" w:cs="Arial"/>
          <w:bCs/>
          <w:sz w:val="18"/>
          <w:szCs w:val="18"/>
        </w:rPr>
      </w:pPr>
      <w:r w:rsidRPr="006E77F6">
        <w:rPr>
          <w:rFonts w:ascii="Arial" w:hAnsi="Arial" w:cs="Arial"/>
          <w:bCs/>
          <w:sz w:val="18"/>
          <w:szCs w:val="18"/>
        </w:rPr>
        <w:t xml:space="preserve">Braamfontein Campus East: </w:t>
      </w:r>
    </w:p>
    <w:p w14:paraId="4755B123" w14:textId="1E062E72" w:rsidR="003D7996" w:rsidRPr="006E77F6" w:rsidRDefault="003D7996"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Old Mutual Sports Hall </w:t>
      </w:r>
      <w:r w:rsidR="006A4D0B" w:rsidRPr="006E77F6">
        <w:rPr>
          <w:rFonts w:ascii="Arial" w:hAnsi="Arial" w:cs="Arial"/>
          <w:bCs/>
          <w:sz w:val="18"/>
          <w:szCs w:val="18"/>
        </w:rPr>
        <w:t>– 2200sqm</w:t>
      </w:r>
    </w:p>
    <w:p w14:paraId="414E1F96" w14:textId="77777777" w:rsidR="006E77F6" w:rsidRPr="006E77F6" w:rsidRDefault="006E77F6"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Wits Football Stadium and Clubhouse – 4000seater stadium </w:t>
      </w:r>
    </w:p>
    <w:p w14:paraId="2C727E64" w14:textId="77777777" w:rsidR="006E77F6" w:rsidRPr="006E77F6" w:rsidRDefault="006E77F6" w:rsidP="00063FE5">
      <w:pPr>
        <w:pStyle w:val="ListParagraph"/>
        <w:numPr>
          <w:ilvl w:val="2"/>
          <w:numId w:val="4"/>
        </w:numPr>
        <w:rPr>
          <w:rFonts w:ascii="Arial" w:hAnsi="Arial" w:cs="Arial"/>
          <w:bCs/>
          <w:sz w:val="18"/>
          <w:szCs w:val="18"/>
        </w:rPr>
      </w:pPr>
      <w:r w:rsidRPr="006E77F6">
        <w:rPr>
          <w:rFonts w:ascii="Arial" w:hAnsi="Arial" w:cs="Arial"/>
          <w:bCs/>
          <w:sz w:val="18"/>
          <w:szCs w:val="18"/>
        </w:rPr>
        <w:t>Rugby Stadium and Clubhouse – 4000seater stadium</w:t>
      </w:r>
    </w:p>
    <w:p w14:paraId="6D8435C8" w14:textId="77777777" w:rsidR="006E77F6" w:rsidRPr="006E77F6" w:rsidRDefault="006E77F6"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Walter Milton Cricket Oval and Bozzoli Hall and Clubhouse </w:t>
      </w:r>
    </w:p>
    <w:p w14:paraId="0D7D25DD" w14:textId="77777777" w:rsidR="006E77F6" w:rsidRPr="006E77F6" w:rsidRDefault="006E77F6" w:rsidP="006E77F6">
      <w:pPr>
        <w:pStyle w:val="ListParagraph"/>
        <w:ind w:left="1800"/>
        <w:rPr>
          <w:rFonts w:ascii="Arial" w:hAnsi="Arial" w:cs="Arial"/>
          <w:bCs/>
          <w:sz w:val="18"/>
          <w:szCs w:val="18"/>
        </w:rPr>
      </w:pPr>
    </w:p>
    <w:p w14:paraId="4FBF84E2" w14:textId="34E7920B" w:rsidR="006E77F6" w:rsidRPr="006E77F6" w:rsidRDefault="006E77F6" w:rsidP="00063FE5">
      <w:pPr>
        <w:pStyle w:val="ListParagraph"/>
        <w:numPr>
          <w:ilvl w:val="1"/>
          <w:numId w:val="4"/>
        </w:numPr>
        <w:rPr>
          <w:rFonts w:ascii="Arial" w:hAnsi="Arial" w:cs="Arial"/>
          <w:bCs/>
          <w:sz w:val="18"/>
          <w:szCs w:val="18"/>
        </w:rPr>
      </w:pPr>
      <w:r w:rsidRPr="006E77F6">
        <w:rPr>
          <w:rFonts w:ascii="Arial" w:hAnsi="Arial" w:cs="Arial"/>
          <w:bCs/>
          <w:sz w:val="18"/>
          <w:szCs w:val="18"/>
        </w:rPr>
        <w:t>Braamfontein Campus West:</w:t>
      </w:r>
    </w:p>
    <w:p w14:paraId="18E161E4" w14:textId="6780BC02" w:rsidR="003D7996" w:rsidRPr="006E77F6" w:rsidRDefault="003D7996"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Hall 29 &amp; Balcony </w:t>
      </w:r>
      <w:r w:rsidR="006A4D0B" w:rsidRPr="006E77F6">
        <w:rPr>
          <w:rFonts w:ascii="Arial" w:hAnsi="Arial" w:cs="Arial"/>
          <w:bCs/>
          <w:sz w:val="18"/>
          <w:szCs w:val="18"/>
        </w:rPr>
        <w:t>– 2500sqm floor space</w:t>
      </w:r>
    </w:p>
    <w:p w14:paraId="36170519" w14:textId="77777777" w:rsidR="006E77F6" w:rsidRPr="006E77F6" w:rsidRDefault="006E77F6"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Sturrock Park Stadium, Precinct and Clubhouse </w:t>
      </w:r>
    </w:p>
    <w:p w14:paraId="0E0EA1D5" w14:textId="77777777" w:rsidR="006E77F6" w:rsidRPr="006E77F6" w:rsidRDefault="006E77F6" w:rsidP="006E77F6">
      <w:pPr>
        <w:pStyle w:val="ListParagraph"/>
        <w:ind w:left="1800"/>
        <w:rPr>
          <w:rFonts w:ascii="Arial" w:hAnsi="Arial" w:cs="Arial"/>
          <w:bCs/>
          <w:sz w:val="18"/>
          <w:szCs w:val="18"/>
        </w:rPr>
      </w:pPr>
    </w:p>
    <w:p w14:paraId="5DC42BE2" w14:textId="266B6ABC" w:rsidR="006E77F6" w:rsidRPr="006E77F6" w:rsidRDefault="006E77F6" w:rsidP="00063FE5">
      <w:pPr>
        <w:pStyle w:val="ListParagraph"/>
        <w:numPr>
          <w:ilvl w:val="1"/>
          <w:numId w:val="4"/>
        </w:numPr>
        <w:rPr>
          <w:rFonts w:ascii="Arial" w:hAnsi="Arial" w:cs="Arial"/>
          <w:bCs/>
          <w:sz w:val="18"/>
          <w:szCs w:val="18"/>
        </w:rPr>
      </w:pPr>
      <w:r w:rsidRPr="006E77F6">
        <w:rPr>
          <w:rFonts w:ascii="Arial" w:hAnsi="Arial" w:cs="Arial"/>
          <w:bCs/>
          <w:sz w:val="18"/>
          <w:szCs w:val="18"/>
        </w:rPr>
        <w:t xml:space="preserve">Parktown Education Campus </w:t>
      </w:r>
    </w:p>
    <w:p w14:paraId="74E520FF" w14:textId="02C8FA09" w:rsidR="006A4D0B" w:rsidRPr="006E77F6" w:rsidRDefault="006A4D0B" w:rsidP="00063FE5">
      <w:pPr>
        <w:pStyle w:val="ListParagraph"/>
        <w:numPr>
          <w:ilvl w:val="2"/>
          <w:numId w:val="4"/>
        </w:numPr>
        <w:rPr>
          <w:rFonts w:ascii="Arial" w:hAnsi="Arial" w:cs="Arial"/>
          <w:bCs/>
          <w:sz w:val="18"/>
          <w:szCs w:val="18"/>
        </w:rPr>
      </w:pPr>
      <w:r w:rsidRPr="006E77F6">
        <w:rPr>
          <w:rFonts w:ascii="Arial" w:hAnsi="Arial" w:cs="Arial"/>
          <w:bCs/>
          <w:sz w:val="18"/>
          <w:szCs w:val="18"/>
        </w:rPr>
        <w:t>Education Campus Hockey Astro and Cricket Clubhouse</w:t>
      </w:r>
    </w:p>
    <w:p w14:paraId="0F898E3A" w14:textId="77777777" w:rsidR="006E77F6" w:rsidRPr="006E77F6" w:rsidRDefault="006E77F6" w:rsidP="006E77F6">
      <w:pPr>
        <w:pStyle w:val="ListParagraph"/>
        <w:ind w:left="1800"/>
        <w:rPr>
          <w:rFonts w:ascii="Arial" w:hAnsi="Arial" w:cs="Arial"/>
          <w:bCs/>
          <w:sz w:val="18"/>
          <w:szCs w:val="18"/>
        </w:rPr>
      </w:pPr>
    </w:p>
    <w:p w14:paraId="18E0AD28" w14:textId="23E19F3C" w:rsidR="006E77F6" w:rsidRPr="006E77F6" w:rsidRDefault="006E77F6" w:rsidP="00063FE5">
      <w:pPr>
        <w:pStyle w:val="ListParagraph"/>
        <w:numPr>
          <w:ilvl w:val="1"/>
          <w:numId w:val="4"/>
        </w:numPr>
        <w:rPr>
          <w:rFonts w:ascii="Arial" w:hAnsi="Arial" w:cs="Arial"/>
          <w:bCs/>
          <w:sz w:val="18"/>
          <w:szCs w:val="18"/>
        </w:rPr>
      </w:pPr>
      <w:r w:rsidRPr="006E77F6">
        <w:rPr>
          <w:rFonts w:ascii="Arial" w:hAnsi="Arial" w:cs="Arial"/>
          <w:bCs/>
          <w:sz w:val="18"/>
          <w:szCs w:val="18"/>
        </w:rPr>
        <w:t>Off site:</w:t>
      </w:r>
    </w:p>
    <w:p w14:paraId="1C5B8C33" w14:textId="5992A4C6" w:rsidR="006A4D0B" w:rsidRDefault="006A4D0B" w:rsidP="00063FE5">
      <w:pPr>
        <w:pStyle w:val="ListParagraph"/>
        <w:numPr>
          <w:ilvl w:val="2"/>
          <w:numId w:val="4"/>
        </w:numPr>
        <w:rPr>
          <w:rFonts w:ascii="Arial" w:hAnsi="Arial" w:cs="Arial"/>
          <w:bCs/>
          <w:sz w:val="18"/>
          <w:szCs w:val="18"/>
        </w:rPr>
      </w:pPr>
      <w:r w:rsidRPr="006E77F6">
        <w:rPr>
          <w:rFonts w:ascii="Arial" w:hAnsi="Arial" w:cs="Arial"/>
          <w:bCs/>
          <w:sz w:val="18"/>
          <w:szCs w:val="18"/>
        </w:rPr>
        <w:t xml:space="preserve">Marks Park Football Precinct and Clubhouse </w:t>
      </w:r>
    </w:p>
    <w:p w14:paraId="72CC6D28" w14:textId="77777777" w:rsidR="00764190" w:rsidRDefault="00764190" w:rsidP="00764190">
      <w:pPr>
        <w:rPr>
          <w:rFonts w:ascii="Arial" w:hAnsi="Arial" w:cs="Arial"/>
          <w:bCs/>
          <w:sz w:val="18"/>
          <w:szCs w:val="18"/>
        </w:rPr>
      </w:pPr>
    </w:p>
    <w:p w14:paraId="55F991CF" w14:textId="77777777" w:rsidR="00764190" w:rsidRDefault="00764190" w:rsidP="00764190">
      <w:pPr>
        <w:rPr>
          <w:rFonts w:ascii="Arial" w:hAnsi="Arial" w:cs="Arial"/>
          <w:bCs/>
          <w:sz w:val="18"/>
          <w:szCs w:val="18"/>
        </w:rPr>
      </w:pPr>
    </w:p>
    <w:p w14:paraId="518BA0FA" w14:textId="77777777" w:rsidR="009315D5" w:rsidRDefault="009315D5" w:rsidP="00764190">
      <w:pPr>
        <w:rPr>
          <w:rFonts w:ascii="Arial" w:hAnsi="Arial" w:cs="Arial"/>
          <w:bCs/>
          <w:sz w:val="18"/>
          <w:szCs w:val="18"/>
        </w:rPr>
      </w:pPr>
    </w:p>
    <w:p w14:paraId="51BC4343" w14:textId="77777777" w:rsidR="00764190" w:rsidRPr="00764190" w:rsidRDefault="00764190" w:rsidP="00745330">
      <w:pPr>
        <w:ind w:left="709"/>
        <w:rPr>
          <w:rFonts w:ascii="Arial" w:hAnsi="Arial" w:cs="Arial"/>
          <w:b/>
          <w:bCs/>
          <w:sz w:val="18"/>
          <w:szCs w:val="18"/>
        </w:rPr>
      </w:pPr>
      <w:r w:rsidRPr="00764190">
        <w:rPr>
          <w:rFonts w:ascii="Arial" w:hAnsi="Arial" w:cs="Arial"/>
          <w:b/>
          <w:bCs/>
          <w:sz w:val="18"/>
          <w:szCs w:val="18"/>
        </w:rPr>
        <w:lastRenderedPageBreak/>
        <w:t>Facilities and Space Usage</w:t>
      </w:r>
    </w:p>
    <w:p w14:paraId="3E6D4705" w14:textId="77777777" w:rsidR="00764190" w:rsidRPr="00764190" w:rsidRDefault="00764190" w:rsidP="00063FE5">
      <w:pPr>
        <w:numPr>
          <w:ilvl w:val="0"/>
          <w:numId w:val="12"/>
        </w:numPr>
        <w:tabs>
          <w:tab w:val="clear" w:pos="720"/>
          <w:tab w:val="num" w:pos="1080"/>
        </w:tabs>
        <w:spacing w:line="360" w:lineRule="auto"/>
        <w:ind w:left="1080"/>
        <w:rPr>
          <w:rFonts w:ascii="Arial" w:hAnsi="Arial" w:cs="Arial"/>
          <w:b/>
          <w:bCs/>
          <w:sz w:val="18"/>
          <w:szCs w:val="18"/>
        </w:rPr>
      </w:pPr>
      <w:r w:rsidRPr="00764190">
        <w:rPr>
          <w:rFonts w:ascii="Arial" w:hAnsi="Arial" w:cs="Arial"/>
          <w:b/>
          <w:bCs/>
          <w:sz w:val="18"/>
          <w:szCs w:val="18"/>
        </w:rPr>
        <w:t xml:space="preserve">Main Kitchen and other Catering premises: </w:t>
      </w:r>
    </w:p>
    <w:p w14:paraId="014A50F4" w14:textId="6DDE9A79" w:rsidR="00764190" w:rsidRPr="00764190" w:rsidRDefault="00764190" w:rsidP="00063FE5">
      <w:pPr>
        <w:numPr>
          <w:ilvl w:val="1"/>
          <w:numId w:val="12"/>
        </w:numPr>
        <w:tabs>
          <w:tab w:val="clear" w:pos="1440"/>
          <w:tab w:val="num" w:pos="1800"/>
        </w:tabs>
        <w:spacing w:line="360" w:lineRule="auto"/>
        <w:ind w:left="1800"/>
        <w:rPr>
          <w:rFonts w:ascii="Arial" w:hAnsi="Arial" w:cs="Arial"/>
          <w:sz w:val="18"/>
          <w:szCs w:val="18"/>
        </w:rPr>
      </w:pPr>
      <w:r w:rsidRPr="00764190">
        <w:rPr>
          <w:rFonts w:ascii="Arial" w:hAnsi="Arial" w:cs="Arial"/>
          <w:sz w:val="18"/>
          <w:szCs w:val="18"/>
        </w:rPr>
        <w:t xml:space="preserve">The Conference centre has a </w:t>
      </w:r>
      <w:r w:rsidR="00255C96">
        <w:rPr>
          <w:rFonts w:ascii="Arial" w:hAnsi="Arial" w:cs="Arial"/>
          <w:sz w:val="18"/>
          <w:szCs w:val="18"/>
        </w:rPr>
        <w:t>K</w:t>
      </w:r>
      <w:r w:rsidR="00255C96" w:rsidRPr="00764190">
        <w:rPr>
          <w:rFonts w:ascii="Arial" w:hAnsi="Arial" w:cs="Arial"/>
          <w:sz w:val="18"/>
          <w:szCs w:val="18"/>
        </w:rPr>
        <w:t xml:space="preserve">itchen </w:t>
      </w:r>
      <w:r w:rsidR="00255C96">
        <w:rPr>
          <w:rFonts w:ascii="Arial" w:hAnsi="Arial" w:cs="Arial"/>
          <w:sz w:val="18"/>
          <w:szCs w:val="18"/>
        </w:rPr>
        <w:t xml:space="preserve">equipped </w:t>
      </w:r>
      <w:r w:rsidRPr="00764190">
        <w:rPr>
          <w:rFonts w:ascii="Arial" w:hAnsi="Arial" w:cs="Arial"/>
          <w:sz w:val="18"/>
          <w:szCs w:val="18"/>
        </w:rPr>
        <w:t xml:space="preserve">with </w:t>
      </w:r>
      <w:r w:rsidR="00255C96">
        <w:rPr>
          <w:rFonts w:ascii="Arial" w:hAnsi="Arial" w:cs="Arial"/>
          <w:sz w:val="18"/>
          <w:szCs w:val="18"/>
        </w:rPr>
        <w:t xml:space="preserve">a walk-in </w:t>
      </w:r>
      <w:r w:rsidR="00255C96" w:rsidRPr="00764190">
        <w:rPr>
          <w:rFonts w:ascii="Arial" w:hAnsi="Arial" w:cs="Arial"/>
          <w:sz w:val="18"/>
          <w:szCs w:val="18"/>
        </w:rPr>
        <w:t>cold</w:t>
      </w:r>
      <w:r w:rsidR="00255C96">
        <w:rPr>
          <w:rFonts w:ascii="Arial" w:hAnsi="Arial" w:cs="Arial"/>
          <w:sz w:val="18"/>
          <w:szCs w:val="18"/>
        </w:rPr>
        <w:t xml:space="preserve"> room and freezer room</w:t>
      </w:r>
      <w:r w:rsidRPr="00764190">
        <w:rPr>
          <w:rFonts w:ascii="Arial" w:hAnsi="Arial" w:cs="Arial"/>
          <w:sz w:val="18"/>
          <w:szCs w:val="18"/>
        </w:rPr>
        <w:t xml:space="preserve"> and hot preparation areas, dry store</w:t>
      </w:r>
      <w:r w:rsidR="00255C96">
        <w:rPr>
          <w:rFonts w:ascii="Arial" w:hAnsi="Arial" w:cs="Arial"/>
          <w:sz w:val="18"/>
          <w:szCs w:val="18"/>
        </w:rPr>
        <w:t>,</w:t>
      </w:r>
      <w:r w:rsidRPr="00764190">
        <w:rPr>
          <w:rFonts w:ascii="Arial" w:hAnsi="Arial" w:cs="Arial"/>
          <w:sz w:val="18"/>
          <w:szCs w:val="18"/>
        </w:rPr>
        <w:t xml:space="preserve"> and equipment storage </w:t>
      </w:r>
    </w:p>
    <w:p w14:paraId="1B1054B8" w14:textId="77777777" w:rsidR="00764190" w:rsidRPr="00764190" w:rsidRDefault="00764190" w:rsidP="00063FE5">
      <w:pPr>
        <w:numPr>
          <w:ilvl w:val="1"/>
          <w:numId w:val="12"/>
        </w:numPr>
        <w:tabs>
          <w:tab w:val="clear" w:pos="1440"/>
          <w:tab w:val="num" w:pos="1800"/>
        </w:tabs>
        <w:spacing w:line="360" w:lineRule="auto"/>
        <w:ind w:left="1800"/>
        <w:rPr>
          <w:rFonts w:ascii="Arial" w:hAnsi="Arial" w:cs="Arial"/>
          <w:sz w:val="18"/>
          <w:szCs w:val="18"/>
        </w:rPr>
      </w:pPr>
      <w:r w:rsidRPr="00764190">
        <w:rPr>
          <w:rFonts w:ascii="Arial" w:hAnsi="Arial" w:cs="Arial"/>
          <w:sz w:val="18"/>
          <w:szCs w:val="18"/>
        </w:rPr>
        <w:t>Marks Park – a satellite kitchen space only. There is a bar area and a fridge in the back area</w:t>
      </w:r>
    </w:p>
    <w:p w14:paraId="5C8ED389" w14:textId="4612711F" w:rsidR="00764190" w:rsidRPr="00764190" w:rsidRDefault="00764190" w:rsidP="00063FE5">
      <w:pPr>
        <w:numPr>
          <w:ilvl w:val="1"/>
          <w:numId w:val="12"/>
        </w:numPr>
        <w:tabs>
          <w:tab w:val="clear" w:pos="1440"/>
          <w:tab w:val="num" w:pos="1800"/>
        </w:tabs>
        <w:spacing w:line="360" w:lineRule="auto"/>
        <w:ind w:left="1800"/>
        <w:rPr>
          <w:rFonts w:ascii="Arial" w:hAnsi="Arial" w:cs="Arial"/>
          <w:sz w:val="18"/>
          <w:szCs w:val="18"/>
        </w:rPr>
      </w:pPr>
      <w:r w:rsidRPr="00764190">
        <w:rPr>
          <w:rFonts w:ascii="Arial" w:hAnsi="Arial" w:cs="Arial"/>
          <w:sz w:val="18"/>
          <w:szCs w:val="18"/>
        </w:rPr>
        <w:t xml:space="preserve">Clubhouses – there are satellite Kitchen </w:t>
      </w:r>
      <w:r w:rsidR="00255C96">
        <w:rPr>
          <w:rFonts w:ascii="Arial" w:hAnsi="Arial" w:cs="Arial"/>
          <w:sz w:val="18"/>
          <w:szCs w:val="18"/>
        </w:rPr>
        <w:t>spaces</w:t>
      </w:r>
      <w:r w:rsidRPr="00764190">
        <w:rPr>
          <w:rFonts w:ascii="Arial" w:hAnsi="Arial" w:cs="Arial"/>
          <w:sz w:val="18"/>
          <w:szCs w:val="18"/>
        </w:rPr>
        <w:t xml:space="preserve"> at Bozzoli, WEC Hockey Clubhouse, </w:t>
      </w:r>
      <w:r w:rsidR="00255C96">
        <w:rPr>
          <w:rFonts w:ascii="Arial" w:hAnsi="Arial" w:cs="Arial"/>
          <w:sz w:val="18"/>
          <w:szCs w:val="18"/>
        </w:rPr>
        <w:t xml:space="preserve">and the </w:t>
      </w:r>
      <w:r w:rsidRPr="00764190">
        <w:rPr>
          <w:rFonts w:ascii="Arial" w:hAnsi="Arial" w:cs="Arial"/>
          <w:sz w:val="18"/>
          <w:szCs w:val="18"/>
        </w:rPr>
        <w:t xml:space="preserve">Rugby &amp; Football stadium. Football and Rugby stadia have fridges </w:t>
      </w:r>
      <w:r w:rsidR="00255C96" w:rsidRPr="00764190">
        <w:rPr>
          <w:rFonts w:ascii="Arial" w:hAnsi="Arial" w:cs="Arial"/>
          <w:sz w:val="18"/>
          <w:szCs w:val="18"/>
        </w:rPr>
        <w:t>and counter</w:t>
      </w:r>
      <w:r w:rsidRPr="00764190">
        <w:rPr>
          <w:rFonts w:ascii="Arial" w:hAnsi="Arial" w:cs="Arial"/>
          <w:sz w:val="18"/>
          <w:szCs w:val="18"/>
        </w:rPr>
        <w:t xml:space="preserve"> spaces only </w:t>
      </w:r>
    </w:p>
    <w:p w14:paraId="6E56190E" w14:textId="18646441" w:rsidR="00764190" w:rsidRPr="00764190" w:rsidRDefault="00E95338" w:rsidP="006A0A3F">
      <w:pPr>
        <w:spacing w:line="360" w:lineRule="auto"/>
        <w:ind w:left="1440"/>
        <w:rPr>
          <w:rFonts w:ascii="Arial" w:hAnsi="Arial" w:cs="Arial"/>
          <w:sz w:val="18"/>
          <w:szCs w:val="18"/>
        </w:rPr>
      </w:pPr>
      <w:r>
        <w:rPr>
          <w:rFonts w:ascii="Arial" w:hAnsi="Arial" w:cs="Arial"/>
          <w:sz w:val="18"/>
          <w:szCs w:val="18"/>
        </w:rPr>
        <w:t xml:space="preserve">NB: </w:t>
      </w:r>
      <w:r w:rsidR="00764190" w:rsidRPr="00764190">
        <w:rPr>
          <w:rFonts w:ascii="Arial" w:hAnsi="Arial" w:cs="Arial"/>
          <w:sz w:val="18"/>
          <w:szCs w:val="18"/>
        </w:rPr>
        <w:t xml:space="preserve"> Conference centre Kitchen is for the exclusive use of the selected vendor. The other spaces are shared facilities with sporting codes </w:t>
      </w:r>
    </w:p>
    <w:p w14:paraId="780C0DFE" w14:textId="77777777" w:rsidR="00764190" w:rsidRPr="00764190" w:rsidRDefault="00764190" w:rsidP="00063FE5">
      <w:pPr>
        <w:numPr>
          <w:ilvl w:val="0"/>
          <w:numId w:val="12"/>
        </w:numPr>
        <w:tabs>
          <w:tab w:val="clear" w:pos="720"/>
          <w:tab w:val="num" w:pos="1080"/>
        </w:tabs>
        <w:spacing w:line="360" w:lineRule="auto"/>
        <w:ind w:left="1080"/>
        <w:rPr>
          <w:rFonts w:ascii="Arial" w:hAnsi="Arial" w:cs="Arial"/>
          <w:sz w:val="18"/>
          <w:szCs w:val="18"/>
        </w:rPr>
      </w:pPr>
      <w:r w:rsidRPr="00764190">
        <w:rPr>
          <w:rFonts w:ascii="Arial" w:hAnsi="Arial" w:cs="Arial"/>
          <w:b/>
          <w:bCs/>
          <w:sz w:val="18"/>
          <w:szCs w:val="18"/>
        </w:rPr>
        <w:t>Storage and Office Space Rental:</w:t>
      </w:r>
    </w:p>
    <w:p w14:paraId="0181B64C" w14:textId="3D739775" w:rsidR="00764190" w:rsidRPr="00764190" w:rsidRDefault="00764190" w:rsidP="00063FE5">
      <w:pPr>
        <w:numPr>
          <w:ilvl w:val="1"/>
          <w:numId w:val="12"/>
        </w:numPr>
        <w:tabs>
          <w:tab w:val="clear" w:pos="1440"/>
          <w:tab w:val="num" w:pos="1800"/>
        </w:tabs>
        <w:spacing w:line="360" w:lineRule="auto"/>
        <w:ind w:left="1800"/>
        <w:rPr>
          <w:rFonts w:ascii="Arial" w:hAnsi="Arial" w:cs="Arial"/>
          <w:sz w:val="18"/>
          <w:szCs w:val="18"/>
        </w:rPr>
      </w:pPr>
      <w:r w:rsidRPr="00764190">
        <w:rPr>
          <w:rFonts w:ascii="Arial" w:hAnsi="Arial" w:cs="Arial"/>
          <w:sz w:val="18"/>
          <w:szCs w:val="18"/>
        </w:rPr>
        <w:t xml:space="preserve">The </w:t>
      </w:r>
      <w:r w:rsidR="00255C96">
        <w:rPr>
          <w:rFonts w:ascii="Arial" w:hAnsi="Arial" w:cs="Arial"/>
          <w:sz w:val="18"/>
          <w:szCs w:val="18"/>
        </w:rPr>
        <w:t>successful tenant</w:t>
      </w:r>
      <w:r w:rsidRPr="00764190">
        <w:rPr>
          <w:rFonts w:ascii="Arial" w:hAnsi="Arial" w:cs="Arial"/>
          <w:sz w:val="18"/>
          <w:szCs w:val="18"/>
        </w:rPr>
        <w:t xml:space="preserve"> will be provided with office and storage spaces at the following monthly rates:</w:t>
      </w:r>
    </w:p>
    <w:p w14:paraId="683B402C" w14:textId="77777777" w:rsidR="00764190" w:rsidRPr="00764190" w:rsidRDefault="00764190" w:rsidP="00063FE5">
      <w:pPr>
        <w:numPr>
          <w:ilvl w:val="2"/>
          <w:numId w:val="12"/>
        </w:numPr>
        <w:tabs>
          <w:tab w:val="clear" w:pos="2160"/>
          <w:tab w:val="num" w:pos="2520"/>
        </w:tabs>
        <w:spacing w:line="360" w:lineRule="auto"/>
        <w:ind w:left="2520"/>
        <w:rPr>
          <w:rFonts w:ascii="Arial" w:hAnsi="Arial" w:cs="Arial"/>
          <w:sz w:val="18"/>
          <w:szCs w:val="18"/>
        </w:rPr>
      </w:pPr>
      <w:r w:rsidRPr="00764190">
        <w:rPr>
          <w:rFonts w:ascii="Arial" w:hAnsi="Arial" w:cs="Arial"/>
          <w:b/>
          <w:bCs/>
          <w:sz w:val="18"/>
          <w:szCs w:val="18"/>
        </w:rPr>
        <w:t>Office Space:</w:t>
      </w:r>
      <w:r w:rsidRPr="00764190">
        <w:rPr>
          <w:rFonts w:ascii="Arial" w:hAnsi="Arial" w:cs="Arial"/>
          <w:sz w:val="18"/>
          <w:szCs w:val="18"/>
        </w:rPr>
        <w:t xml:space="preserve"> R12,500 per month – situated at Sturrock Park Administration building</w:t>
      </w:r>
    </w:p>
    <w:p w14:paraId="4419CB86" w14:textId="77777777" w:rsidR="00764190" w:rsidRPr="00764190" w:rsidRDefault="00764190" w:rsidP="00063FE5">
      <w:pPr>
        <w:numPr>
          <w:ilvl w:val="2"/>
          <w:numId w:val="12"/>
        </w:numPr>
        <w:tabs>
          <w:tab w:val="clear" w:pos="2160"/>
          <w:tab w:val="num" w:pos="2520"/>
        </w:tabs>
        <w:spacing w:line="360" w:lineRule="auto"/>
        <w:ind w:left="2520"/>
        <w:rPr>
          <w:rFonts w:ascii="Arial" w:hAnsi="Arial" w:cs="Arial"/>
          <w:sz w:val="18"/>
          <w:szCs w:val="18"/>
        </w:rPr>
      </w:pPr>
      <w:r w:rsidRPr="00764190">
        <w:rPr>
          <w:rFonts w:ascii="Arial" w:hAnsi="Arial" w:cs="Arial"/>
          <w:b/>
          <w:bCs/>
          <w:sz w:val="18"/>
          <w:szCs w:val="18"/>
        </w:rPr>
        <w:t>Storage Space:</w:t>
      </w:r>
      <w:r w:rsidRPr="00764190">
        <w:rPr>
          <w:rFonts w:ascii="Arial" w:hAnsi="Arial" w:cs="Arial"/>
          <w:sz w:val="18"/>
          <w:szCs w:val="18"/>
        </w:rPr>
        <w:t xml:space="preserve"> R8,000 per month – storage room situated at Sturrock Park Administration buildings</w:t>
      </w:r>
    </w:p>
    <w:p w14:paraId="2CA1BC6E" w14:textId="77777777" w:rsidR="00764190" w:rsidRDefault="00764190" w:rsidP="00063FE5">
      <w:pPr>
        <w:numPr>
          <w:ilvl w:val="1"/>
          <w:numId w:val="12"/>
        </w:numPr>
        <w:tabs>
          <w:tab w:val="clear" w:pos="1440"/>
          <w:tab w:val="num" w:pos="1800"/>
        </w:tabs>
        <w:spacing w:line="360" w:lineRule="auto"/>
        <w:ind w:left="1800"/>
        <w:rPr>
          <w:rFonts w:ascii="Arial" w:hAnsi="Arial" w:cs="Arial"/>
          <w:sz w:val="18"/>
          <w:szCs w:val="18"/>
        </w:rPr>
      </w:pPr>
      <w:r w:rsidRPr="00764190">
        <w:rPr>
          <w:rFonts w:ascii="Arial" w:hAnsi="Arial" w:cs="Arial"/>
          <w:sz w:val="18"/>
          <w:szCs w:val="18"/>
        </w:rPr>
        <w:t>These rates exclude VAT, utility costs, and water tariffs. These additional charges will be billed based on actual usage.</w:t>
      </w:r>
    </w:p>
    <w:p w14:paraId="33B8EF80" w14:textId="77777777" w:rsidR="00255C96" w:rsidRPr="00764190" w:rsidRDefault="00255C96" w:rsidP="00255C96">
      <w:pPr>
        <w:spacing w:line="278" w:lineRule="auto"/>
        <w:ind w:left="1800"/>
        <w:rPr>
          <w:rFonts w:ascii="Arial" w:hAnsi="Arial" w:cs="Arial"/>
          <w:sz w:val="18"/>
          <w:szCs w:val="18"/>
        </w:rPr>
      </w:pPr>
    </w:p>
    <w:p w14:paraId="75F08E32" w14:textId="77777777" w:rsidR="00764190" w:rsidRPr="00255C96" w:rsidRDefault="00764190" w:rsidP="00255C96">
      <w:pPr>
        <w:ind w:left="720"/>
        <w:rPr>
          <w:rFonts w:ascii="Arial" w:hAnsi="Arial" w:cs="Arial"/>
          <w:b/>
          <w:bCs/>
          <w:sz w:val="18"/>
          <w:szCs w:val="18"/>
        </w:rPr>
      </w:pPr>
      <w:r w:rsidRPr="00255C96">
        <w:rPr>
          <w:rFonts w:ascii="Arial" w:hAnsi="Arial" w:cs="Arial"/>
          <w:b/>
          <w:bCs/>
          <w:sz w:val="18"/>
          <w:szCs w:val="18"/>
        </w:rPr>
        <w:t>Sporting Events and Club Involvement</w:t>
      </w:r>
    </w:p>
    <w:p w14:paraId="288C03A9" w14:textId="77777777" w:rsidR="00764190" w:rsidRPr="00255C96" w:rsidRDefault="00764190" w:rsidP="00063FE5">
      <w:pPr>
        <w:numPr>
          <w:ilvl w:val="0"/>
          <w:numId w:val="13"/>
        </w:numPr>
        <w:tabs>
          <w:tab w:val="clear" w:pos="720"/>
          <w:tab w:val="num" w:pos="1440"/>
        </w:tabs>
        <w:spacing w:line="278" w:lineRule="auto"/>
        <w:ind w:left="1440"/>
        <w:rPr>
          <w:rFonts w:ascii="Arial" w:hAnsi="Arial" w:cs="Arial"/>
          <w:sz w:val="18"/>
          <w:szCs w:val="18"/>
        </w:rPr>
      </w:pPr>
      <w:r w:rsidRPr="00255C96">
        <w:rPr>
          <w:rFonts w:ascii="Arial" w:hAnsi="Arial" w:cs="Arial"/>
          <w:b/>
          <w:bCs/>
          <w:sz w:val="18"/>
          <w:szCs w:val="18"/>
        </w:rPr>
        <w:t>Sporting Fixture Catering:</w:t>
      </w:r>
      <w:r w:rsidRPr="00255C96">
        <w:rPr>
          <w:rFonts w:ascii="Arial" w:hAnsi="Arial" w:cs="Arial"/>
          <w:sz w:val="18"/>
          <w:szCs w:val="18"/>
        </w:rPr>
        <w:t xml:space="preserve"> </w:t>
      </w:r>
    </w:p>
    <w:p w14:paraId="1E7528AA" w14:textId="591A5057" w:rsidR="00764190" w:rsidRPr="00255C96" w:rsidRDefault="00255C96" w:rsidP="00255C96">
      <w:pPr>
        <w:pStyle w:val="JMR2"/>
        <w:ind w:left="1571"/>
      </w:pPr>
      <w:r>
        <w:tab/>
      </w:r>
      <w:r>
        <w:tab/>
      </w:r>
      <w:r w:rsidR="00764190" w:rsidRPr="00255C96">
        <w:t xml:space="preserve">The </w:t>
      </w:r>
      <w:r>
        <w:t xml:space="preserve">successful tenant </w:t>
      </w:r>
      <w:r w:rsidR="00764190" w:rsidRPr="00255C96">
        <w:t xml:space="preserve">is required to provide catering services for all major sporting fixtures and events. This includes match-day catering, corporate suites, and risk catering. Client requirements may dictate that multiple vetted vendors share the risk </w:t>
      </w:r>
      <w:r>
        <w:t xml:space="preserve">of </w:t>
      </w:r>
      <w:r w:rsidR="00764190" w:rsidRPr="00255C96">
        <w:t xml:space="preserve">catering. This should be allowed on approval from Procurement for large events  </w:t>
      </w:r>
    </w:p>
    <w:p w14:paraId="0FA5B310" w14:textId="77777777" w:rsidR="00764190" w:rsidRPr="00255C96" w:rsidRDefault="00764190" w:rsidP="00063FE5">
      <w:pPr>
        <w:numPr>
          <w:ilvl w:val="0"/>
          <w:numId w:val="13"/>
        </w:numPr>
        <w:tabs>
          <w:tab w:val="clear" w:pos="720"/>
          <w:tab w:val="num" w:pos="1440"/>
        </w:tabs>
        <w:spacing w:line="278" w:lineRule="auto"/>
        <w:ind w:left="1440"/>
        <w:rPr>
          <w:rFonts w:ascii="Arial" w:hAnsi="Arial" w:cs="Arial"/>
          <w:sz w:val="18"/>
          <w:szCs w:val="18"/>
        </w:rPr>
      </w:pPr>
      <w:r w:rsidRPr="00255C96">
        <w:rPr>
          <w:rFonts w:ascii="Arial" w:hAnsi="Arial" w:cs="Arial"/>
          <w:b/>
          <w:bCs/>
          <w:sz w:val="18"/>
          <w:szCs w:val="18"/>
        </w:rPr>
        <w:t>Bar Operations:</w:t>
      </w:r>
      <w:r w:rsidRPr="00255C96">
        <w:rPr>
          <w:rFonts w:ascii="Arial" w:hAnsi="Arial" w:cs="Arial"/>
          <w:sz w:val="18"/>
          <w:szCs w:val="18"/>
        </w:rPr>
        <w:t xml:space="preserve"> </w:t>
      </w:r>
    </w:p>
    <w:p w14:paraId="62D33438" w14:textId="58C8CC21" w:rsidR="00764190" w:rsidRPr="00255C96" w:rsidRDefault="00764190" w:rsidP="00255C96">
      <w:pPr>
        <w:spacing w:line="360" w:lineRule="auto"/>
        <w:ind w:left="1440"/>
        <w:rPr>
          <w:rFonts w:ascii="Arial" w:eastAsia="Times New Roman" w:hAnsi="Arial" w:cs="Arial"/>
          <w:color w:val="000000"/>
          <w:sz w:val="20"/>
          <w:szCs w:val="20"/>
        </w:rPr>
      </w:pPr>
      <w:r w:rsidRPr="00255C96">
        <w:rPr>
          <w:rFonts w:ascii="Arial" w:eastAsia="Times New Roman" w:hAnsi="Arial" w:cs="Arial"/>
          <w:color w:val="000000"/>
          <w:sz w:val="20"/>
          <w:szCs w:val="20"/>
        </w:rPr>
        <w:t>Sporting clubs are encouraged to operate bar services at games and matches as part of their fundraising efforts. The caterer will collaborate with these clubs to ensure smooth coordination and may assist in beverage service logistics when necessary.</w:t>
      </w:r>
    </w:p>
    <w:p w14:paraId="4D94D25E" w14:textId="77777777" w:rsidR="00764190" w:rsidRDefault="00764190" w:rsidP="00764190">
      <w:pPr>
        <w:rPr>
          <w:rFonts w:ascii="Arial" w:hAnsi="Arial" w:cs="Arial"/>
          <w:bCs/>
          <w:sz w:val="18"/>
          <w:szCs w:val="18"/>
        </w:rPr>
      </w:pPr>
    </w:p>
    <w:p w14:paraId="46849F80" w14:textId="77777777" w:rsidR="00255C96" w:rsidRPr="00A7247A" w:rsidRDefault="00255C96" w:rsidP="00255C96">
      <w:pPr>
        <w:spacing w:after="0" w:line="240" w:lineRule="auto"/>
        <w:rPr>
          <w:sz w:val="18"/>
          <w:szCs w:val="18"/>
          <w:highlight w:val="cyan"/>
        </w:rPr>
      </w:pPr>
    </w:p>
    <w:p w14:paraId="3C831B5F" w14:textId="2FAE7EA2" w:rsidR="00255C96" w:rsidRPr="00255C96" w:rsidRDefault="00255C96" w:rsidP="00063FE5">
      <w:pPr>
        <w:pStyle w:val="ListParagraph"/>
        <w:numPr>
          <w:ilvl w:val="0"/>
          <w:numId w:val="2"/>
        </w:numPr>
        <w:spacing w:line="360" w:lineRule="auto"/>
        <w:rPr>
          <w:rFonts w:ascii="Arial" w:hAnsi="Arial" w:cs="Arial"/>
          <w:b/>
          <w:bCs/>
          <w:sz w:val="18"/>
          <w:szCs w:val="18"/>
        </w:rPr>
      </w:pPr>
      <w:r w:rsidRPr="00255C96">
        <w:rPr>
          <w:rFonts w:ascii="Arial" w:hAnsi="Arial" w:cs="Arial"/>
          <w:b/>
          <w:bCs/>
          <w:sz w:val="18"/>
          <w:szCs w:val="18"/>
        </w:rPr>
        <w:t>Service Standards and Expectations</w:t>
      </w:r>
    </w:p>
    <w:p w14:paraId="0CBDD120" w14:textId="77777777" w:rsidR="00255C96" w:rsidRPr="00255C96" w:rsidRDefault="00255C96" w:rsidP="00063FE5">
      <w:pPr>
        <w:numPr>
          <w:ilvl w:val="0"/>
          <w:numId w:val="14"/>
        </w:numPr>
        <w:spacing w:line="360" w:lineRule="auto"/>
        <w:rPr>
          <w:rFonts w:ascii="Arial" w:hAnsi="Arial" w:cs="Arial"/>
          <w:sz w:val="18"/>
          <w:szCs w:val="18"/>
        </w:rPr>
      </w:pPr>
      <w:r w:rsidRPr="00255C96">
        <w:rPr>
          <w:rFonts w:ascii="Arial" w:hAnsi="Arial" w:cs="Arial"/>
          <w:b/>
          <w:bCs/>
          <w:sz w:val="18"/>
          <w:szCs w:val="18"/>
        </w:rPr>
        <w:t>Quality and Presentation:</w:t>
      </w:r>
      <w:r w:rsidRPr="00255C96">
        <w:rPr>
          <w:rFonts w:ascii="Arial" w:hAnsi="Arial" w:cs="Arial"/>
          <w:sz w:val="18"/>
          <w:szCs w:val="18"/>
        </w:rPr>
        <w:t xml:space="preserve"> </w:t>
      </w:r>
    </w:p>
    <w:p w14:paraId="690C6248" w14:textId="77777777" w:rsidR="00255C96" w:rsidRPr="00255C96" w:rsidRDefault="00255C96" w:rsidP="00255C96">
      <w:pPr>
        <w:spacing w:line="360" w:lineRule="auto"/>
        <w:ind w:left="720"/>
        <w:rPr>
          <w:rFonts w:ascii="Arial" w:hAnsi="Arial" w:cs="Arial"/>
          <w:sz w:val="18"/>
          <w:szCs w:val="18"/>
        </w:rPr>
      </w:pPr>
      <w:r w:rsidRPr="00255C96">
        <w:rPr>
          <w:rFonts w:ascii="Arial" w:hAnsi="Arial" w:cs="Arial"/>
          <w:sz w:val="18"/>
          <w:szCs w:val="18"/>
        </w:rPr>
        <w:t>All food and beverages must be prepared to the highest standards, using fresh, high-quality ingredients. The presentation of food must be professional and appropriate for the type of event.</w:t>
      </w:r>
    </w:p>
    <w:p w14:paraId="39409D8C" w14:textId="77777777" w:rsidR="00255C96" w:rsidRPr="00255C96" w:rsidRDefault="00255C96" w:rsidP="00063FE5">
      <w:pPr>
        <w:numPr>
          <w:ilvl w:val="0"/>
          <w:numId w:val="14"/>
        </w:numPr>
        <w:spacing w:line="360" w:lineRule="auto"/>
        <w:rPr>
          <w:rFonts w:ascii="Arial" w:hAnsi="Arial" w:cs="Arial"/>
          <w:sz w:val="18"/>
          <w:szCs w:val="18"/>
        </w:rPr>
      </w:pPr>
      <w:r w:rsidRPr="00255C96">
        <w:rPr>
          <w:rStyle w:val="Strong"/>
          <w:rFonts w:ascii="Arial" w:hAnsi="Arial" w:cs="Arial"/>
          <w:sz w:val="18"/>
          <w:szCs w:val="18"/>
        </w:rPr>
        <w:t>Innovation and Trends:</w:t>
      </w:r>
      <w:r w:rsidRPr="00255C96">
        <w:rPr>
          <w:rFonts w:ascii="Arial" w:hAnsi="Arial" w:cs="Arial"/>
          <w:sz w:val="18"/>
          <w:szCs w:val="18"/>
        </w:rPr>
        <w:t xml:space="preserve"> </w:t>
      </w:r>
    </w:p>
    <w:p w14:paraId="7EE8D095" w14:textId="77777777" w:rsidR="00255C96" w:rsidRPr="00255C96" w:rsidRDefault="00255C96" w:rsidP="00255C96">
      <w:pPr>
        <w:spacing w:line="360" w:lineRule="auto"/>
        <w:ind w:left="720"/>
        <w:rPr>
          <w:rFonts w:ascii="Arial" w:hAnsi="Arial" w:cs="Arial"/>
          <w:sz w:val="18"/>
          <w:szCs w:val="18"/>
        </w:rPr>
      </w:pPr>
      <w:r w:rsidRPr="00255C96">
        <w:rPr>
          <w:rFonts w:ascii="Arial" w:hAnsi="Arial" w:cs="Arial"/>
          <w:sz w:val="18"/>
          <w:szCs w:val="18"/>
        </w:rPr>
        <w:t>The caterer must stay abreast of trends, innovations, and technological advancements in the catering industry. An annual open day will be hosted by the vendor to showcase new trends in food preparation, presentation, creativity, and the incorporation of technology, reflecting the caterer’s commitment to modernity and excellence.</w:t>
      </w:r>
    </w:p>
    <w:p w14:paraId="4496E455" w14:textId="77777777" w:rsidR="00255C96" w:rsidRPr="00255C96" w:rsidRDefault="00255C96" w:rsidP="00063FE5">
      <w:pPr>
        <w:numPr>
          <w:ilvl w:val="0"/>
          <w:numId w:val="14"/>
        </w:numPr>
        <w:spacing w:line="360" w:lineRule="auto"/>
        <w:rPr>
          <w:rFonts w:ascii="Arial" w:hAnsi="Arial" w:cs="Arial"/>
          <w:sz w:val="18"/>
          <w:szCs w:val="18"/>
        </w:rPr>
      </w:pPr>
      <w:r w:rsidRPr="00255C96">
        <w:rPr>
          <w:rFonts w:ascii="Arial" w:hAnsi="Arial" w:cs="Arial"/>
          <w:b/>
          <w:bCs/>
          <w:sz w:val="18"/>
          <w:szCs w:val="18"/>
        </w:rPr>
        <w:t>Sustainability:</w:t>
      </w:r>
      <w:r w:rsidRPr="00255C96">
        <w:rPr>
          <w:rFonts w:ascii="Arial" w:hAnsi="Arial" w:cs="Arial"/>
          <w:sz w:val="18"/>
          <w:szCs w:val="18"/>
        </w:rPr>
        <w:t xml:space="preserve"> </w:t>
      </w:r>
    </w:p>
    <w:p w14:paraId="6BC262A0" w14:textId="3C3E6E02" w:rsidR="00255C96" w:rsidRPr="00255C96" w:rsidRDefault="00255C96" w:rsidP="00255C96">
      <w:pPr>
        <w:spacing w:line="360" w:lineRule="auto"/>
        <w:ind w:left="720"/>
        <w:rPr>
          <w:rFonts w:ascii="Arial" w:hAnsi="Arial" w:cs="Arial"/>
          <w:sz w:val="18"/>
          <w:szCs w:val="18"/>
        </w:rPr>
      </w:pPr>
      <w:r w:rsidRPr="00255C96">
        <w:rPr>
          <w:rFonts w:ascii="Arial" w:hAnsi="Arial" w:cs="Arial"/>
          <w:sz w:val="18"/>
          <w:szCs w:val="18"/>
        </w:rPr>
        <w:t>The caterer must implement sustainable practices, including the use of eco-friendly packaging, minimizing food waste, and sourcing local ingredients.</w:t>
      </w:r>
    </w:p>
    <w:p w14:paraId="1B4E747C" w14:textId="77777777" w:rsidR="00255C96" w:rsidRPr="00255C96" w:rsidRDefault="00255C96" w:rsidP="00063FE5">
      <w:pPr>
        <w:numPr>
          <w:ilvl w:val="0"/>
          <w:numId w:val="14"/>
        </w:numPr>
        <w:spacing w:line="360" w:lineRule="auto"/>
        <w:rPr>
          <w:rFonts w:ascii="Arial" w:hAnsi="Arial" w:cs="Arial"/>
          <w:b/>
          <w:bCs/>
          <w:sz w:val="18"/>
          <w:szCs w:val="18"/>
        </w:rPr>
      </w:pPr>
      <w:r w:rsidRPr="00255C96">
        <w:rPr>
          <w:rFonts w:ascii="Arial" w:hAnsi="Arial" w:cs="Arial"/>
          <w:b/>
          <w:bCs/>
          <w:sz w:val="18"/>
          <w:szCs w:val="18"/>
        </w:rPr>
        <w:t>Social Media and Brand Representation</w:t>
      </w:r>
    </w:p>
    <w:p w14:paraId="2BD7834D" w14:textId="5D7A991D" w:rsidR="00255C96" w:rsidRPr="00255C96" w:rsidRDefault="00255C96" w:rsidP="00255C96">
      <w:pPr>
        <w:spacing w:line="360" w:lineRule="auto"/>
        <w:ind w:left="720"/>
        <w:rPr>
          <w:rFonts w:ascii="Arial" w:hAnsi="Arial" w:cs="Arial"/>
          <w:sz w:val="18"/>
          <w:szCs w:val="18"/>
        </w:rPr>
      </w:pPr>
      <w:r w:rsidRPr="00255C96">
        <w:rPr>
          <w:rFonts w:ascii="Arial" w:hAnsi="Arial" w:cs="Arial"/>
          <w:sz w:val="18"/>
          <w:szCs w:val="18"/>
        </w:rPr>
        <w:t xml:space="preserve">The caterer is expected to maintain a professional and positive online presence that aligns with the values of Wits University. </w:t>
      </w:r>
      <w:r w:rsidR="009A6C50" w:rsidRPr="009A6C50">
        <w:rPr>
          <w:rFonts w:ascii="Arial" w:hAnsi="Arial" w:cs="Arial"/>
          <w:sz w:val="18"/>
          <w:szCs w:val="18"/>
        </w:rPr>
        <w:t xml:space="preserve">All social media posts and digital content related to events held at the Wits Sport Conference Centre or other university facilities must accurately and respectfully represent both the event and the institution, in alignment with the university's brand </w:t>
      </w:r>
      <w:r w:rsidR="001001E3" w:rsidRPr="009A6C50">
        <w:rPr>
          <w:rFonts w:ascii="Arial" w:hAnsi="Arial" w:cs="Arial"/>
          <w:sz w:val="18"/>
          <w:szCs w:val="18"/>
        </w:rPr>
        <w:t>strategy.</w:t>
      </w:r>
      <w:r w:rsidRPr="00255C96">
        <w:rPr>
          <w:rFonts w:ascii="Arial" w:hAnsi="Arial" w:cs="Arial"/>
          <w:sz w:val="18"/>
          <w:szCs w:val="18"/>
        </w:rPr>
        <w:t xml:space="preserve"> Images or videos taken on-site that feature Wits branding, facilities, or attendees remain the intellectual property of Wits University. Use of such media for marketing or promotional purposes by the caterer requires prior approval from the university's communications team. </w:t>
      </w:r>
    </w:p>
    <w:p w14:paraId="05D4FB0A" w14:textId="77777777" w:rsidR="00255C96" w:rsidRPr="00255C96" w:rsidRDefault="00255C96" w:rsidP="00063FE5">
      <w:pPr>
        <w:pStyle w:val="ListParagraph"/>
        <w:numPr>
          <w:ilvl w:val="0"/>
          <w:numId w:val="14"/>
        </w:numPr>
        <w:spacing w:line="360" w:lineRule="auto"/>
        <w:rPr>
          <w:rFonts w:ascii="Arial" w:hAnsi="Arial" w:cs="Arial"/>
          <w:sz w:val="18"/>
          <w:szCs w:val="18"/>
        </w:rPr>
      </w:pPr>
      <w:r w:rsidRPr="00255C96">
        <w:rPr>
          <w:rFonts w:ascii="Arial" w:hAnsi="Arial" w:cs="Arial"/>
          <w:b/>
          <w:bCs/>
          <w:sz w:val="18"/>
          <w:szCs w:val="18"/>
        </w:rPr>
        <w:t>Social Responsibility:</w:t>
      </w:r>
      <w:r w:rsidRPr="00255C96">
        <w:rPr>
          <w:rFonts w:ascii="Arial" w:hAnsi="Arial" w:cs="Arial"/>
          <w:sz w:val="18"/>
          <w:szCs w:val="18"/>
        </w:rPr>
        <w:t xml:space="preserve"> </w:t>
      </w:r>
    </w:p>
    <w:p w14:paraId="4D98EA53" w14:textId="598552CE" w:rsidR="00E04853" w:rsidRPr="00255C96" w:rsidRDefault="00255C96" w:rsidP="009315D5">
      <w:pPr>
        <w:spacing w:after="0" w:line="360" w:lineRule="auto"/>
        <w:ind w:left="720"/>
        <w:rPr>
          <w:rFonts w:ascii="Arial" w:hAnsi="Arial" w:cs="Arial"/>
          <w:sz w:val="18"/>
          <w:szCs w:val="18"/>
        </w:rPr>
      </w:pPr>
      <w:r w:rsidRPr="00255C96">
        <w:rPr>
          <w:rFonts w:ascii="Arial" w:hAnsi="Arial" w:cs="Arial"/>
          <w:sz w:val="18"/>
          <w:szCs w:val="18"/>
        </w:rPr>
        <w:t>It is preferred that the</w:t>
      </w:r>
      <w:r>
        <w:rPr>
          <w:rFonts w:ascii="Arial" w:hAnsi="Arial" w:cs="Arial"/>
          <w:sz w:val="18"/>
          <w:szCs w:val="18"/>
        </w:rPr>
        <w:t xml:space="preserve"> successful tenant </w:t>
      </w:r>
      <w:r w:rsidRPr="00255C96">
        <w:rPr>
          <w:rFonts w:ascii="Arial" w:hAnsi="Arial" w:cs="Arial"/>
          <w:sz w:val="18"/>
          <w:szCs w:val="18"/>
        </w:rPr>
        <w:t xml:space="preserve">aligns with a Corporate Social Investment (CSI) initiative that supports community upliftment projects or feeding schemes. The </w:t>
      </w:r>
      <w:r>
        <w:rPr>
          <w:rFonts w:ascii="Arial" w:hAnsi="Arial" w:cs="Arial"/>
          <w:sz w:val="18"/>
          <w:szCs w:val="18"/>
        </w:rPr>
        <w:t xml:space="preserve">successful tenant </w:t>
      </w:r>
      <w:r w:rsidRPr="00255C96">
        <w:rPr>
          <w:rFonts w:ascii="Arial" w:hAnsi="Arial" w:cs="Arial"/>
          <w:sz w:val="18"/>
          <w:szCs w:val="18"/>
        </w:rPr>
        <w:t>is encouraged to demonstrate a commitment to social responsibility, ideally by partnering with Wits Citizenship and Community Outreach (WCCO). Through this collaboration, the vendor could contribute to WCCO’s mission by providing a meal once a week (suggested) to assist in feeding underprivileged students on campus. This support would enhance the university’s efforts to address food insecurity among students</w:t>
      </w:r>
    </w:p>
    <w:p w14:paraId="7E6250DC" w14:textId="77777777" w:rsidR="00E04853" w:rsidRPr="00255C96" w:rsidRDefault="00E04853" w:rsidP="006E77F6">
      <w:pPr>
        <w:ind w:left="1080"/>
        <w:rPr>
          <w:rFonts w:ascii="Arial" w:hAnsi="Arial" w:cs="Arial"/>
          <w:b/>
          <w:sz w:val="18"/>
          <w:szCs w:val="18"/>
        </w:rPr>
      </w:pPr>
    </w:p>
    <w:p w14:paraId="75AC6A5A" w14:textId="57AA7CEE" w:rsidR="00EC6E0C" w:rsidRPr="008E11A0" w:rsidRDefault="00EC6E0C" w:rsidP="00063FE5">
      <w:pPr>
        <w:pStyle w:val="JMRLevel1"/>
        <w:numPr>
          <w:ilvl w:val="0"/>
          <w:numId w:val="2"/>
        </w:numPr>
        <w:rPr>
          <w:rFonts w:cs="Arial"/>
          <w:sz w:val="18"/>
          <w:szCs w:val="18"/>
        </w:rPr>
      </w:pPr>
      <w:bookmarkStart w:id="11" w:name="_Toc426450137"/>
      <w:bookmarkEnd w:id="9"/>
      <w:bookmarkEnd w:id="10"/>
      <w:r w:rsidRPr="008E11A0">
        <w:rPr>
          <w:rFonts w:cs="Arial"/>
          <w:sz w:val="18"/>
          <w:szCs w:val="18"/>
        </w:rPr>
        <w:t>Operating hours</w:t>
      </w:r>
      <w:bookmarkEnd w:id="11"/>
    </w:p>
    <w:p w14:paraId="2278934D" w14:textId="0FBAEA14" w:rsidR="00987F42" w:rsidRPr="006E77F6" w:rsidRDefault="000D4FCD" w:rsidP="006E77F6">
      <w:pPr>
        <w:pStyle w:val="JMR2"/>
        <w:numPr>
          <w:ilvl w:val="0"/>
          <w:numId w:val="0"/>
        </w:numPr>
        <w:ind w:left="709"/>
        <w:rPr>
          <w:sz w:val="18"/>
          <w:szCs w:val="18"/>
          <w:highlight w:val="cyan"/>
        </w:rPr>
      </w:pPr>
      <w:r w:rsidRPr="006E77F6">
        <w:rPr>
          <w:sz w:val="18"/>
          <w:szCs w:val="18"/>
        </w:rPr>
        <w:t xml:space="preserve">The </w:t>
      </w:r>
      <w:r w:rsidR="00EC6E0C" w:rsidRPr="006E77F6">
        <w:rPr>
          <w:sz w:val="18"/>
          <w:szCs w:val="18"/>
        </w:rPr>
        <w:t xml:space="preserve">operating hours </w:t>
      </w:r>
      <w:r w:rsidR="007D3792" w:rsidRPr="006E77F6">
        <w:rPr>
          <w:sz w:val="18"/>
          <w:szCs w:val="18"/>
        </w:rPr>
        <w:t>are</w:t>
      </w:r>
      <w:r w:rsidR="00515AFC" w:rsidRPr="006E77F6">
        <w:rPr>
          <w:sz w:val="18"/>
          <w:szCs w:val="18"/>
        </w:rPr>
        <w:t xml:space="preserve"> dependent on functions and events being hosted at the </w:t>
      </w:r>
      <w:r w:rsidR="00555B8B" w:rsidRPr="006E77F6">
        <w:rPr>
          <w:sz w:val="18"/>
          <w:szCs w:val="18"/>
        </w:rPr>
        <w:t>premises,</w:t>
      </w:r>
      <w:r w:rsidR="00515AFC" w:rsidRPr="006E77F6">
        <w:rPr>
          <w:sz w:val="18"/>
          <w:szCs w:val="18"/>
        </w:rPr>
        <w:t xml:space="preserve"> but the kitchen must be manned during the following hours if no events or functions are booked for the day:</w:t>
      </w:r>
    </w:p>
    <w:p w14:paraId="4EADFBA1" w14:textId="2EB10E4D" w:rsidR="00987F42" w:rsidRPr="006A0A3F" w:rsidRDefault="00555B8B" w:rsidP="006A0A3F">
      <w:pPr>
        <w:pStyle w:val="ListParagraph"/>
        <w:numPr>
          <w:ilvl w:val="0"/>
          <w:numId w:val="17"/>
        </w:numPr>
        <w:spacing w:after="0" w:line="240" w:lineRule="auto"/>
        <w:jc w:val="both"/>
        <w:rPr>
          <w:rFonts w:ascii="Arial" w:hAnsi="Arial" w:cs="Arial"/>
          <w:sz w:val="18"/>
          <w:szCs w:val="18"/>
        </w:rPr>
      </w:pPr>
      <w:r w:rsidRPr="006A0A3F">
        <w:rPr>
          <w:rFonts w:ascii="Arial" w:hAnsi="Arial" w:cs="Arial"/>
          <w:sz w:val="18"/>
          <w:szCs w:val="18"/>
        </w:rPr>
        <w:t xml:space="preserve">Monday to </w:t>
      </w:r>
      <w:r w:rsidR="00255C96" w:rsidRPr="006A0A3F">
        <w:rPr>
          <w:rFonts w:ascii="Arial" w:hAnsi="Arial" w:cs="Arial"/>
          <w:sz w:val="18"/>
          <w:szCs w:val="18"/>
        </w:rPr>
        <w:t>Friday 07</w:t>
      </w:r>
      <w:r w:rsidR="00987F42" w:rsidRPr="006A0A3F">
        <w:rPr>
          <w:rFonts w:ascii="Arial" w:hAnsi="Arial" w:cs="Arial"/>
          <w:sz w:val="18"/>
          <w:szCs w:val="18"/>
        </w:rPr>
        <w:t>h00 to 17h00</w:t>
      </w:r>
      <w:r w:rsidR="00E95338" w:rsidRPr="006A0A3F">
        <w:rPr>
          <w:rFonts w:ascii="Arial" w:hAnsi="Arial" w:cs="Arial"/>
          <w:sz w:val="18"/>
          <w:szCs w:val="18"/>
        </w:rPr>
        <w:t>.</w:t>
      </w:r>
    </w:p>
    <w:p w14:paraId="0EFE9095" w14:textId="2E160357" w:rsidR="00BD15A1" w:rsidRPr="00E95338" w:rsidRDefault="00987F42" w:rsidP="006A0A3F">
      <w:pPr>
        <w:pStyle w:val="JMR2"/>
        <w:numPr>
          <w:ilvl w:val="0"/>
          <w:numId w:val="17"/>
        </w:numPr>
        <w:tabs>
          <w:tab w:val="clear" w:pos="851"/>
          <w:tab w:val="left" w:pos="709"/>
        </w:tabs>
        <w:rPr>
          <w:sz w:val="18"/>
          <w:szCs w:val="18"/>
        </w:rPr>
      </w:pPr>
      <w:r w:rsidRPr="006E77F6">
        <w:rPr>
          <w:sz w:val="18"/>
          <w:szCs w:val="18"/>
        </w:rPr>
        <w:t>Saturdays</w:t>
      </w:r>
      <w:r w:rsidR="00515AFC" w:rsidRPr="006E77F6">
        <w:rPr>
          <w:sz w:val="18"/>
          <w:szCs w:val="18"/>
        </w:rPr>
        <w:t xml:space="preserve">, </w:t>
      </w:r>
      <w:r w:rsidR="001100D3" w:rsidRPr="006E77F6">
        <w:rPr>
          <w:sz w:val="18"/>
          <w:szCs w:val="18"/>
        </w:rPr>
        <w:t>Sundays</w:t>
      </w:r>
      <w:r w:rsidR="00255C96">
        <w:rPr>
          <w:sz w:val="18"/>
          <w:szCs w:val="18"/>
        </w:rPr>
        <w:t>,</w:t>
      </w:r>
      <w:r w:rsidR="001100D3" w:rsidRPr="006E77F6">
        <w:rPr>
          <w:sz w:val="18"/>
          <w:szCs w:val="18"/>
        </w:rPr>
        <w:t xml:space="preserve"> and public holidays as required</w:t>
      </w:r>
      <w:r w:rsidR="008D36A7">
        <w:rPr>
          <w:sz w:val="18"/>
          <w:szCs w:val="18"/>
        </w:rPr>
        <w:t xml:space="preserve"> – hours dependant on the clients/sport group requirements</w:t>
      </w:r>
      <w:r w:rsidR="00E95338">
        <w:rPr>
          <w:sz w:val="18"/>
          <w:szCs w:val="18"/>
        </w:rPr>
        <w:t>.</w:t>
      </w:r>
      <w:r w:rsidR="00BC6F8B">
        <w:rPr>
          <w:sz w:val="18"/>
          <w:szCs w:val="18"/>
        </w:rPr>
        <w:t xml:space="preserve"> </w:t>
      </w:r>
      <w:r w:rsidRPr="00E95338">
        <w:rPr>
          <w:sz w:val="18"/>
          <w:szCs w:val="18"/>
        </w:rPr>
        <w:t>These hours can be amended</w:t>
      </w:r>
      <w:r w:rsidR="00555B8B" w:rsidRPr="00E95338">
        <w:rPr>
          <w:sz w:val="18"/>
          <w:szCs w:val="18"/>
        </w:rPr>
        <w:t xml:space="preserve">, with consultation with the Operations manager: Sports </w:t>
      </w:r>
      <w:r w:rsidR="006E77F6" w:rsidRPr="00E95338">
        <w:rPr>
          <w:sz w:val="18"/>
          <w:szCs w:val="18"/>
        </w:rPr>
        <w:lastRenderedPageBreak/>
        <w:t>Admin, as</w:t>
      </w:r>
      <w:r w:rsidRPr="00E95338">
        <w:rPr>
          <w:sz w:val="18"/>
          <w:szCs w:val="18"/>
        </w:rPr>
        <w:t xml:space="preserve"> and when the operations require changes</w:t>
      </w:r>
      <w:r w:rsidR="00255C96" w:rsidRPr="00E95338">
        <w:rPr>
          <w:sz w:val="18"/>
          <w:szCs w:val="18"/>
        </w:rPr>
        <w:t xml:space="preserve"> and are </w:t>
      </w:r>
      <w:r w:rsidR="00987808" w:rsidRPr="00E95338">
        <w:rPr>
          <w:sz w:val="18"/>
          <w:szCs w:val="18"/>
        </w:rPr>
        <w:t>applicable</w:t>
      </w:r>
      <w:r w:rsidR="00AA29E6" w:rsidRPr="00E95338">
        <w:rPr>
          <w:sz w:val="18"/>
          <w:szCs w:val="18"/>
        </w:rPr>
        <w:t xml:space="preserve"> for </w:t>
      </w:r>
      <w:r w:rsidR="00745330" w:rsidRPr="00E95338">
        <w:rPr>
          <w:sz w:val="18"/>
          <w:szCs w:val="18"/>
        </w:rPr>
        <w:t xml:space="preserve">the </w:t>
      </w:r>
      <w:r w:rsidR="00EC6E0C" w:rsidRPr="00E95338">
        <w:rPr>
          <w:sz w:val="18"/>
          <w:szCs w:val="18"/>
        </w:rPr>
        <w:t>year</w:t>
      </w:r>
      <w:r w:rsidR="00DE6C99" w:rsidRPr="00E95338">
        <w:rPr>
          <w:sz w:val="18"/>
          <w:szCs w:val="18"/>
        </w:rPr>
        <w:t xml:space="preserve"> </w:t>
      </w:r>
      <w:r w:rsidR="00EC6E0C" w:rsidRPr="00E95338">
        <w:rPr>
          <w:sz w:val="18"/>
          <w:szCs w:val="18"/>
        </w:rPr>
        <w:t>unles</w:t>
      </w:r>
      <w:r w:rsidR="00B750E5" w:rsidRPr="00E95338">
        <w:rPr>
          <w:sz w:val="18"/>
          <w:szCs w:val="18"/>
        </w:rPr>
        <w:t xml:space="preserve">s </w:t>
      </w:r>
      <w:r w:rsidR="00EC6E0C" w:rsidRPr="00E95338">
        <w:rPr>
          <w:sz w:val="18"/>
          <w:szCs w:val="18"/>
        </w:rPr>
        <w:t>determined otherwise.</w:t>
      </w:r>
      <w:r w:rsidR="00F20B7D" w:rsidRPr="00E95338">
        <w:rPr>
          <w:sz w:val="18"/>
          <w:szCs w:val="18"/>
        </w:rPr>
        <w:t xml:space="preserve"> </w:t>
      </w:r>
      <w:r w:rsidR="00BD15A1" w:rsidRPr="00E95338">
        <w:rPr>
          <w:sz w:val="18"/>
          <w:szCs w:val="18"/>
        </w:rPr>
        <w:t xml:space="preserve">Full operation is required during study breaks, exams, and University </w:t>
      </w:r>
      <w:r w:rsidR="00987808" w:rsidRPr="00E95338">
        <w:rPr>
          <w:sz w:val="18"/>
          <w:szCs w:val="18"/>
        </w:rPr>
        <w:t>holidays.</w:t>
      </w:r>
    </w:p>
    <w:p w14:paraId="272DCB6C" w14:textId="1A14E730" w:rsidR="00EC6E0C" w:rsidRPr="006E77F6" w:rsidRDefault="00EC6E0C" w:rsidP="006A0A3F">
      <w:pPr>
        <w:pStyle w:val="JMR2"/>
        <w:numPr>
          <w:ilvl w:val="0"/>
          <w:numId w:val="17"/>
        </w:numPr>
        <w:rPr>
          <w:sz w:val="18"/>
          <w:szCs w:val="18"/>
        </w:rPr>
      </w:pPr>
      <w:r w:rsidRPr="006E77F6">
        <w:rPr>
          <w:sz w:val="18"/>
          <w:szCs w:val="18"/>
        </w:rPr>
        <w:t>No operation is required during the week between Christmas and New Year as the University is closed for this period.</w:t>
      </w:r>
    </w:p>
    <w:p w14:paraId="6920AEEA" w14:textId="77777777" w:rsidR="00E17685" w:rsidRDefault="00E17685" w:rsidP="00E17685">
      <w:pPr>
        <w:pStyle w:val="JMR2"/>
        <w:numPr>
          <w:ilvl w:val="0"/>
          <w:numId w:val="0"/>
        </w:numPr>
        <w:ind w:left="592"/>
        <w:rPr>
          <w:b/>
          <w:bCs/>
          <w:sz w:val="18"/>
          <w:szCs w:val="18"/>
        </w:rPr>
      </w:pPr>
    </w:p>
    <w:p w14:paraId="6CD75706" w14:textId="7FBF4E02" w:rsidR="00EC6E0C" w:rsidRPr="008E11A0" w:rsidRDefault="00DE6C99" w:rsidP="00063FE5">
      <w:pPr>
        <w:pStyle w:val="JMR2"/>
        <w:numPr>
          <w:ilvl w:val="0"/>
          <w:numId w:val="2"/>
        </w:numPr>
        <w:rPr>
          <w:b/>
          <w:bCs/>
          <w:sz w:val="18"/>
          <w:szCs w:val="18"/>
        </w:rPr>
      </w:pPr>
      <w:r w:rsidRPr="008E11A0">
        <w:rPr>
          <w:b/>
          <w:bCs/>
          <w:sz w:val="18"/>
          <w:szCs w:val="18"/>
        </w:rPr>
        <w:t>L</w:t>
      </w:r>
      <w:r w:rsidR="00320A87" w:rsidRPr="008E11A0">
        <w:rPr>
          <w:b/>
          <w:bCs/>
          <w:sz w:val="18"/>
          <w:szCs w:val="18"/>
        </w:rPr>
        <w:t>ICENSES</w:t>
      </w:r>
    </w:p>
    <w:p w14:paraId="581BE40A" w14:textId="784CB9AA" w:rsidR="00EC6E0C" w:rsidRDefault="00EC6E0C" w:rsidP="002B5DFD">
      <w:pPr>
        <w:pStyle w:val="JMR2"/>
        <w:numPr>
          <w:ilvl w:val="0"/>
          <w:numId w:val="0"/>
        </w:numPr>
        <w:tabs>
          <w:tab w:val="clear" w:pos="851"/>
        </w:tabs>
        <w:ind w:left="720"/>
        <w:rPr>
          <w:sz w:val="18"/>
          <w:szCs w:val="18"/>
        </w:rPr>
      </w:pPr>
      <w:r w:rsidRPr="008E11A0">
        <w:rPr>
          <w:sz w:val="18"/>
          <w:szCs w:val="18"/>
        </w:rPr>
        <w:t xml:space="preserve">The </w:t>
      </w:r>
      <w:r w:rsidR="00AA29E6" w:rsidRPr="008E11A0">
        <w:rPr>
          <w:sz w:val="18"/>
          <w:szCs w:val="18"/>
        </w:rPr>
        <w:t xml:space="preserve">successful </w:t>
      </w:r>
      <w:r w:rsidR="004B75C8">
        <w:rPr>
          <w:sz w:val="18"/>
          <w:szCs w:val="18"/>
        </w:rPr>
        <w:t>tenant</w:t>
      </w:r>
      <w:r w:rsidRPr="008E11A0">
        <w:rPr>
          <w:sz w:val="18"/>
          <w:szCs w:val="18"/>
        </w:rPr>
        <w:t xml:space="preserve"> will be required to ensure that all relevant legal requirements are met</w:t>
      </w:r>
      <w:r w:rsidR="00745330">
        <w:rPr>
          <w:sz w:val="18"/>
          <w:szCs w:val="18"/>
        </w:rPr>
        <w:t>.</w:t>
      </w:r>
      <w:r w:rsidR="009157CB" w:rsidRPr="008E11A0">
        <w:rPr>
          <w:sz w:val="18"/>
          <w:szCs w:val="18"/>
        </w:rPr>
        <w:t xml:space="preserve"> these include but are not limited to</w:t>
      </w:r>
      <w:r w:rsidRPr="008E11A0">
        <w:rPr>
          <w:sz w:val="18"/>
          <w:szCs w:val="18"/>
        </w:rPr>
        <w:t xml:space="preserve"> the food premises</w:t>
      </w:r>
      <w:r w:rsidR="00064069" w:rsidRPr="008E11A0">
        <w:rPr>
          <w:sz w:val="18"/>
          <w:szCs w:val="18"/>
        </w:rPr>
        <w:t xml:space="preserve"> (Certificate of Acceptability)</w:t>
      </w:r>
      <w:r w:rsidRPr="008E11A0">
        <w:rPr>
          <w:sz w:val="18"/>
          <w:szCs w:val="18"/>
        </w:rPr>
        <w:t>, television</w:t>
      </w:r>
      <w:r w:rsidR="00BD15A1" w:rsidRPr="008E11A0">
        <w:rPr>
          <w:sz w:val="18"/>
          <w:szCs w:val="18"/>
        </w:rPr>
        <w:t>,</w:t>
      </w:r>
      <w:r w:rsidR="00064069" w:rsidRPr="008E11A0">
        <w:rPr>
          <w:sz w:val="18"/>
          <w:szCs w:val="18"/>
        </w:rPr>
        <w:t xml:space="preserve"> and radio licensing</w:t>
      </w:r>
      <w:r w:rsidR="00DE6C99" w:rsidRPr="008E11A0">
        <w:rPr>
          <w:sz w:val="18"/>
          <w:szCs w:val="18"/>
        </w:rPr>
        <w:t xml:space="preserve">, </w:t>
      </w:r>
      <w:r w:rsidR="00E17685">
        <w:rPr>
          <w:sz w:val="18"/>
          <w:szCs w:val="18"/>
        </w:rPr>
        <w:t>liquor license</w:t>
      </w:r>
      <w:r w:rsidR="002B5DFD">
        <w:rPr>
          <w:sz w:val="18"/>
          <w:szCs w:val="18"/>
        </w:rPr>
        <w:t xml:space="preserve"> for events</w:t>
      </w:r>
      <w:r w:rsidR="00E17685">
        <w:rPr>
          <w:sz w:val="18"/>
          <w:szCs w:val="18"/>
        </w:rPr>
        <w:t xml:space="preserve">, </w:t>
      </w:r>
      <w:r w:rsidR="00DE6C99" w:rsidRPr="008E11A0">
        <w:rPr>
          <w:sz w:val="18"/>
          <w:szCs w:val="18"/>
        </w:rPr>
        <w:t>where applicable.</w:t>
      </w:r>
      <w:r w:rsidR="00E75CD2" w:rsidRPr="008E11A0">
        <w:rPr>
          <w:sz w:val="18"/>
          <w:szCs w:val="18"/>
        </w:rPr>
        <w:t xml:space="preserve"> </w:t>
      </w:r>
    </w:p>
    <w:p w14:paraId="31F6D892" w14:textId="7093E052" w:rsidR="006E77F6" w:rsidRPr="008E11A0" w:rsidRDefault="006E77F6" w:rsidP="002B5DFD">
      <w:pPr>
        <w:pStyle w:val="JMR2"/>
        <w:numPr>
          <w:ilvl w:val="0"/>
          <w:numId w:val="0"/>
        </w:numPr>
        <w:tabs>
          <w:tab w:val="clear" w:pos="851"/>
        </w:tabs>
        <w:ind w:left="720"/>
        <w:rPr>
          <w:sz w:val="18"/>
          <w:szCs w:val="18"/>
        </w:rPr>
      </w:pPr>
      <w:r>
        <w:rPr>
          <w:sz w:val="18"/>
          <w:szCs w:val="18"/>
        </w:rPr>
        <w:t xml:space="preserve">The University </w:t>
      </w:r>
      <w:r w:rsidR="00745330">
        <w:rPr>
          <w:sz w:val="18"/>
          <w:szCs w:val="18"/>
        </w:rPr>
        <w:t>holds</w:t>
      </w:r>
      <w:r>
        <w:rPr>
          <w:sz w:val="18"/>
          <w:szCs w:val="18"/>
        </w:rPr>
        <w:t xml:space="preserve"> the various liquor licenses for all Sport clubs </w:t>
      </w:r>
    </w:p>
    <w:p w14:paraId="41082980" w14:textId="7AEC1EB0" w:rsidR="00EC6E0C" w:rsidRPr="008E11A0" w:rsidRDefault="00EC6E0C" w:rsidP="00063FE5">
      <w:pPr>
        <w:pStyle w:val="JMRLevel1"/>
        <w:numPr>
          <w:ilvl w:val="0"/>
          <w:numId w:val="2"/>
        </w:numPr>
        <w:rPr>
          <w:rFonts w:cs="Arial"/>
          <w:sz w:val="18"/>
          <w:szCs w:val="18"/>
        </w:rPr>
      </w:pPr>
      <w:bookmarkStart w:id="12" w:name="_Toc426450140"/>
      <w:r w:rsidRPr="008E11A0">
        <w:rPr>
          <w:rFonts w:cs="Arial"/>
          <w:sz w:val="18"/>
          <w:szCs w:val="18"/>
        </w:rPr>
        <w:t>Payment options</w:t>
      </w:r>
      <w:bookmarkEnd w:id="12"/>
    </w:p>
    <w:p w14:paraId="6485A9AC" w14:textId="65D54E5A" w:rsidR="00F72316" w:rsidRPr="008E11A0" w:rsidRDefault="001100D3" w:rsidP="002B5DFD">
      <w:pPr>
        <w:pStyle w:val="JMR2"/>
        <w:numPr>
          <w:ilvl w:val="0"/>
          <w:numId w:val="0"/>
        </w:numPr>
        <w:tabs>
          <w:tab w:val="clear" w:pos="851"/>
        </w:tabs>
        <w:ind w:left="720"/>
        <w:rPr>
          <w:sz w:val="18"/>
          <w:szCs w:val="18"/>
        </w:rPr>
      </w:pPr>
      <w:r>
        <w:rPr>
          <w:sz w:val="18"/>
          <w:szCs w:val="18"/>
        </w:rPr>
        <w:t xml:space="preserve">All payment options must be available to patrons.  </w:t>
      </w:r>
      <w:r w:rsidR="00DE6C99" w:rsidRPr="008E11A0">
        <w:rPr>
          <w:sz w:val="18"/>
          <w:szCs w:val="18"/>
        </w:rPr>
        <w:t xml:space="preserve">The University is promoting a cashless campus and encourages tenants to </w:t>
      </w:r>
      <w:r>
        <w:rPr>
          <w:sz w:val="18"/>
          <w:szCs w:val="18"/>
        </w:rPr>
        <w:t>implement and promote this</w:t>
      </w:r>
      <w:r w:rsidR="00DE6C99" w:rsidRPr="008E11A0">
        <w:rPr>
          <w:sz w:val="18"/>
          <w:szCs w:val="18"/>
        </w:rPr>
        <w:t xml:space="preserve">. </w:t>
      </w:r>
    </w:p>
    <w:p w14:paraId="37651022" w14:textId="561B0CFC" w:rsidR="00EC6E0C" w:rsidRPr="008E11A0" w:rsidRDefault="00EC6E0C" w:rsidP="00063FE5">
      <w:pPr>
        <w:pStyle w:val="JMRLevel1"/>
        <w:numPr>
          <w:ilvl w:val="0"/>
          <w:numId w:val="2"/>
        </w:numPr>
        <w:rPr>
          <w:rFonts w:cs="Arial"/>
          <w:sz w:val="18"/>
          <w:szCs w:val="18"/>
        </w:rPr>
      </w:pPr>
      <w:bookmarkStart w:id="13" w:name="_Toc426450141"/>
      <w:r w:rsidRPr="008E11A0">
        <w:rPr>
          <w:rFonts w:cs="Arial"/>
          <w:sz w:val="18"/>
          <w:szCs w:val="18"/>
        </w:rPr>
        <w:t>Security</w:t>
      </w:r>
      <w:r w:rsidR="001100D3">
        <w:rPr>
          <w:rFonts w:cs="Arial"/>
          <w:sz w:val="18"/>
          <w:szCs w:val="18"/>
        </w:rPr>
        <w:t>,</w:t>
      </w:r>
      <w:r w:rsidRPr="008E11A0">
        <w:rPr>
          <w:rFonts w:cs="Arial"/>
          <w:sz w:val="18"/>
          <w:szCs w:val="18"/>
        </w:rPr>
        <w:t xml:space="preserve"> </w:t>
      </w:r>
      <w:r w:rsidR="001100D3">
        <w:rPr>
          <w:rFonts w:cs="Arial"/>
          <w:sz w:val="18"/>
          <w:szCs w:val="18"/>
        </w:rPr>
        <w:t>ACCESS</w:t>
      </w:r>
      <w:r w:rsidR="00745330">
        <w:rPr>
          <w:rFonts w:cs="Arial"/>
          <w:sz w:val="18"/>
          <w:szCs w:val="18"/>
        </w:rPr>
        <w:t>,</w:t>
      </w:r>
      <w:r w:rsidR="001100D3" w:rsidRPr="008E11A0">
        <w:rPr>
          <w:rFonts w:cs="Arial"/>
          <w:sz w:val="18"/>
          <w:szCs w:val="18"/>
        </w:rPr>
        <w:t xml:space="preserve"> </w:t>
      </w:r>
      <w:r w:rsidRPr="008E11A0">
        <w:rPr>
          <w:rFonts w:cs="Arial"/>
          <w:sz w:val="18"/>
          <w:szCs w:val="18"/>
        </w:rPr>
        <w:t>and Parking</w:t>
      </w:r>
      <w:bookmarkEnd w:id="13"/>
    </w:p>
    <w:p w14:paraId="45C59A77" w14:textId="2CF9F074" w:rsidR="001100D3" w:rsidRDefault="00EC6E0C" w:rsidP="0005429F">
      <w:pPr>
        <w:pStyle w:val="Level2"/>
        <w:numPr>
          <w:ilvl w:val="0"/>
          <w:numId w:val="0"/>
        </w:numPr>
        <w:ind w:left="709"/>
        <w:rPr>
          <w:sz w:val="18"/>
          <w:szCs w:val="18"/>
        </w:rPr>
      </w:pPr>
      <w:r w:rsidRPr="008E11A0">
        <w:rPr>
          <w:rFonts w:cs="Arial"/>
          <w:sz w:val="18"/>
          <w:szCs w:val="18"/>
        </w:rPr>
        <w:t xml:space="preserve">The </w:t>
      </w:r>
      <w:r w:rsidR="00AA29E6" w:rsidRPr="008E11A0">
        <w:rPr>
          <w:rFonts w:cs="Arial"/>
          <w:sz w:val="18"/>
          <w:szCs w:val="18"/>
        </w:rPr>
        <w:t xml:space="preserve">successful </w:t>
      </w:r>
      <w:r w:rsidR="004B75C8">
        <w:rPr>
          <w:rFonts w:cs="Arial"/>
          <w:sz w:val="18"/>
          <w:szCs w:val="18"/>
        </w:rPr>
        <w:t>tenant</w:t>
      </w:r>
      <w:r w:rsidRPr="008E11A0">
        <w:rPr>
          <w:rFonts w:cs="Arial"/>
          <w:sz w:val="18"/>
          <w:szCs w:val="18"/>
        </w:rPr>
        <w:t xml:space="preserve"> will be required to adhere to </w:t>
      </w:r>
      <w:r w:rsidR="00320A87" w:rsidRPr="008E11A0">
        <w:rPr>
          <w:rFonts w:cs="Arial"/>
          <w:sz w:val="18"/>
          <w:szCs w:val="18"/>
        </w:rPr>
        <w:t>university</w:t>
      </w:r>
      <w:r w:rsidRPr="008E11A0">
        <w:rPr>
          <w:rFonts w:cs="Arial"/>
          <w:sz w:val="18"/>
          <w:szCs w:val="18"/>
        </w:rPr>
        <w:t xml:space="preserve"> policies and procedures </w:t>
      </w:r>
      <w:r w:rsidR="00243BBB">
        <w:rPr>
          <w:rFonts w:cs="Arial"/>
          <w:sz w:val="18"/>
          <w:szCs w:val="18"/>
        </w:rPr>
        <w:t xml:space="preserve">for </w:t>
      </w:r>
      <w:r w:rsidRPr="008E11A0">
        <w:rPr>
          <w:rFonts w:cs="Arial"/>
          <w:sz w:val="18"/>
          <w:szCs w:val="18"/>
        </w:rPr>
        <w:t>securing the premises</w:t>
      </w:r>
      <w:r w:rsidR="00745330">
        <w:rPr>
          <w:rFonts w:cs="Arial"/>
          <w:sz w:val="18"/>
          <w:szCs w:val="18"/>
        </w:rPr>
        <w:t xml:space="preserve"> and</w:t>
      </w:r>
      <w:r w:rsidRPr="008E11A0">
        <w:rPr>
          <w:rFonts w:cs="Arial"/>
          <w:sz w:val="18"/>
          <w:szCs w:val="18"/>
        </w:rPr>
        <w:t xml:space="preserve"> parking and access r</w:t>
      </w:r>
      <w:r w:rsidR="00745330">
        <w:rPr>
          <w:rFonts w:cs="Arial"/>
          <w:sz w:val="18"/>
          <w:szCs w:val="18"/>
        </w:rPr>
        <w:t>ules</w:t>
      </w:r>
      <w:r w:rsidR="00243BBB">
        <w:rPr>
          <w:rFonts w:cs="Arial"/>
          <w:sz w:val="18"/>
          <w:szCs w:val="18"/>
        </w:rPr>
        <w:t>.</w:t>
      </w:r>
      <w:r w:rsidR="0005429F">
        <w:rPr>
          <w:rFonts w:cs="Arial"/>
          <w:sz w:val="18"/>
          <w:szCs w:val="18"/>
        </w:rPr>
        <w:t xml:space="preserve"> </w:t>
      </w:r>
      <w:r w:rsidR="002D52F5" w:rsidRPr="008E11A0">
        <w:rPr>
          <w:sz w:val="18"/>
          <w:szCs w:val="18"/>
        </w:rPr>
        <w:t>The successful retail vendor must install CCTV and alarm systems</w:t>
      </w:r>
      <w:r w:rsidR="002D52F5">
        <w:rPr>
          <w:sz w:val="18"/>
          <w:szCs w:val="18"/>
        </w:rPr>
        <w:t xml:space="preserve"> at the point of sale and the back of house if required by the retail vendor</w:t>
      </w:r>
      <w:r w:rsidR="002D52F5" w:rsidRPr="008E11A0">
        <w:rPr>
          <w:sz w:val="18"/>
          <w:szCs w:val="18"/>
        </w:rPr>
        <w:t xml:space="preserve"> for their account. </w:t>
      </w:r>
      <w:r w:rsidR="002D52F5">
        <w:rPr>
          <w:sz w:val="18"/>
          <w:szCs w:val="18"/>
        </w:rPr>
        <w:t>The CCTV data will belong to the tenant as part of their security controls.</w:t>
      </w:r>
    </w:p>
    <w:p w14:paraId="2A56E203" w14:textId="7CEDB0B6" w:rsidR="004B75C8" w:rsidRDefault="001100D3" w:rsidP="0005429F">
      <w:pPr>
        <w:pStyle w:val="Level2"/>
        <w:numPr>
          <w:ilvl w:val="0"/>
          <w:numId w:val="0"/>
        </w:numPr>
        <w:ind w:left="709"/>
        <w:rPr>
          <w:sz w:val="18"/>
          <w:szCs w:val="18"/>
        </w:rPr>
      </w:pPr>
      <w:r w:rsidRPr="008E11A0">
        <w:rPr>
          <w:sz w:val="18"/>
          <w:szCs w:val="18"/>
        </w:rPr>
        <w:t xml:space="preserve">The successful </w:t>
      </w:r>
      <w:r w:rsidR="004B75C8">
        <w:rPr>
          <w:sz w:val="18"/>
          <w:szCs w:val="18"/>
        </w:rPr>
        <w:t>tenant</w:t>
      </w:r>
      <w:r w:rsidRPr="008E11A0">
        <w:rPr>
          <w:sz w:val="18"/>
          <w:szCs w:val="18"/>
        </w:rPr>
        <w:t xml:space="preserve"> must </w:t>
      </w:r>
      <w:r>
        <w:rPr>
          <w:sz w:val="18"/>
          <w:szCs w:val="18"/>
        </w:rPr>
        <w:t xml:space="preserve">apply for </w:t>
      </w:r>
      <w:r w:rsidRPr="008E11A0">
        <w:rPr>
          <w:sz w:val="18"/>
          <w:szCs w:val="18"/>
        </w:rPr>
        <w:t xml:space="preserve">ICAM cards for access </w:t>
      </w:r>
      <w:r w:rsidR="00647ECE">
        <w:rPr>
          <w:sz w:val="18"/>
          <w:szCs w:val="18"/>
        </w:rPr>
        <w:t>to</w:t>
      </w:r>
      <w:r w:rsidRPr="008E11A0">
        <w:rPr>
          <w:sz w:val="18"/>
          <w:szCs w:val="18"/>
        </w:rPr>
        <w:t xml:space="preserve"> the University at their cost.  All staff must have access cards within the first week of trading.</w:t>
      </w:r>
      <w:r w:rsidRPr="0005429F">
        <w:rPr>
          <w:sz w:val="18"/>
          <w:szCs w:val="18"/>
        </w:rPr>
        <w:t xml:space="preserve"> </w:t>
      </w:r>
      <w:r w:rsidR="004B75C8">
        <w:rPr>
          <w:sz w:val="18"/>
          <w:szCs w:val="18"/>
        </w:rPr>
        <w:t>ICAM cards for staff members that left the employ of the tenant must be r</w:t>
      </w:r>
      <w:r>
        <w:rPr>
          <w:sz w:val="18"/>
          <w:szCs w:val="18"/>
        </w:rPr>
        <w:t>eturned to the University</w:t>
      </w:r>
      <w:r w:rsidR="00745330">
        <w:rPr>
          <w:sz w:val="18"/>
          <w:szCs w:val="18"/>
        </w:rPr>
        <w:t>,</w:t>
      </w:r>
      <w:r>
        <w:rPr>
          <w:sz w:val="18"/>
          <w:szCs w:val="18"/>
        </w:rPr>
        <w:t xml:space="preserve"> and access will be cancelled.  </w:t>
      </w:r>
    </w:p>
    <w:p w14:paraId="02A9FBE1" w14:textId="1DF064C7" w:rsidR="001A7097" w:rsidRPr="008E11A0" w:rsidRDefault="001100D3" w:rsidP="0005429F">
      <w:pPr>
        <w:pStyle w:val="Level2"/>
        <w:numPr>
          <w:ilvl w:val="0"/>
          <w:numId w:val="0"/>
        </w:numPr>
        <w:ind w:left="709"/>
        <w:rPr>
          <w:sz w:val="18"/>
          <w:szCs w:val="18"/>
        </w:rPr>
      </w:pPr>
      <w:r>
        <w:rPr>
          <w:sz w:val="18"/>
          <w:szCs w:val="18"/>
        </w:rPr>
        <w:t>Cards will be renewed on an annual basis.</w:t>
      </w:r>
    </w:p>
    <w:p w14:paraId="40DA95AC" w14:textId="43090BE8" w:rsidR="0003445A" w:rsidRPr="008E11A0" w:rsidRDefault="009157CB" w:rsidP="00062F02">
      <w:pPr>
        <w:pStyle w:val="JMR2"/>
        <w:numPr>
          <w:ilvl w:val="0"/>
          <w:numId w:val="0"/>
        </w:numPr>
        <w:ind w:left="709"/>
        <w:rPr>
          <w:sz w:val="18"/>
          <w:szCs w:val="18"/>
        </w:rPr>
      </w:pPr>
      <w:r w:rsidRPr="008E11A0">
        <w:rPr>
          <w:sz w:val="18"/>
          <w:szCs w:val="18"/>
        </w:rPr>
        <w:t xml:space="preserve">The successful </w:t>
      </w:r>
      <w:r w:rsidR="004B75C8">
        <w:rPr>
          <w:sz w:val="18"/>
          <w:szCs w:val="18"/>
        </w:rPr>
        <w:t>tenant</w:t>
      </w:r>
      <w:r w:rsidRPr="008E11A0">
        <w:rPr>
          <w:sz w:val="18"/>
          <w:szCs w:val="18"/>
        </w:rPr>
        <w:t xml:space="preserve"> </w:t>
      </w:r>
      <w:r w:rsidR="0005429F">
        <w:rPr>
          <w:sz w:val="18"/>
          <w:szCs w:val="18"/>
        </w:rPr>
        <w:t>must</w:t>
      </w:r>
      <w:r w:rsidRPr="008E11A0">
        <w:rPr>
          <w:sz w:val="18"/>
          <w:szCs w:val="18"/>
        </w:rPr>
        <w:t xml:space="preserve"> purchase p</w:t>
      </w:r>
      <w:r w:rsidR="00E75CD2" w:rsidRPr="008E11A0">
        <w:rPr>
          <w:sz w:val="18"/>
          <w:szCs w:val="18"/>
        </w:rPr>
        <w:t xml:space="preserve">arking permits in line with the </w:t>
      </w:r>
      <w:r w:rsidR="0003445A" w:rsidRPr="008E11A0">
        <w:rPr>
          <w:sz w:val="18"/>
          <w:szCs w:val="18"/>
        </w:rPr>
        <w:t xml:space="preserve">University </w:t>
      </w:r>
      <w:r w:rsidR="00E75CD2" w:rsidRPr="008E11A0">
        <w:rPr>
          <w:sz w:val="18"/>
          <w:szCs w:val="18"/>
        </w:rPr>
        <w:t>policies and procedures</w:t>
      </w:r>
      <w:r w:rsidR="002107D0" w:rsidRPr="008E11A0">
        <w:rPr>
          <w:sz w:val="18"/>
          <w:szCs w:val="18"/>
        </w:rPr>
        <w:t xml:space="preserve"> for each vehicle that needs access to the campus</w:t>
      </w:r>
      <w:r w:rsidR="00E75CD2" w:rsidRPr="008E11A0">
        <w:rPr>
          <w:sz w:val="18"/>
          <w:szCs w:val="18"/>
        </w:rPr>
        <w:t>.</w:t>
      </w:r>
      <w:r w:rsidR="00F20B7D" w:rsidRPr="008E11A0">
        <w:rPr>
          <w:sz w:val="18"/>
          <w:szCs w:val="18"/>
        </w:rPr>
        <w:t xml:space="preserve"> </w:t>
      </w:r>
      <w:r w:rsidR="0005429F">
        <w:rPr>
          <w:sz w:val="18"/>
          <w:szCs w:val="18"/>
        </w:rPr>
        <w:t>Parking on campus is on a hunting basis and parking bays are not allocated to retailers.</w:t>
      </w:r>
      <w:r w:rsidR="00647ECE">
        <w:rPr>
          <w:sz w:val="18"/>
          <w:szCs w:val="18"/>
        </w:rPr>
        <w:t xml:space="preserve">  Parking is allocated for deliveries to the building and should not be used as permanent parking for staff.</w:t>
      </w:r>
    </w:p>
    <w:p w14:paraId="25724631" w14:textId="62295E03" w:rsidR="00E75CD2" w:rsidRPr="008E11A0" w:rsidRDefault="00E75CD2" w:rsidP="004B75C8">
      <w:pPr>
        <w:pStyle w:val="JMR2"/>
        <w:numPr>
          <w:ilvl w:val="0"/>
          <w:numId w:val="0"/>
        </w:numPr>
        <w:ind w:left="851" w:hanging="851"/>
        <w:rPr>
          <w:sz w:val="18"/>
          <w:szCs w:val="18"/>
        </w:rPr>
      </w:pPr>
    </w:p>
    <w:p w14:paraId="6ACFBA4C" w14:textId="22F06942" w:rsidR="00EC6E0C" w:rsidRPr="008E11A0" w:rsidRDefault="00EC6E0C" w:rsidP="00063FE5">
      <w:pPr>
        <w:pStyle w:val="JMRLevel1"/>
        <w:numPr>
          <w:ilvl w:val="0"/>
          <w:numId w:val="2"/>
        </w:numPr>
        <w:rPr>
          <w:rFonts w:cs="Arial"/>
          <w:sz w:val="18"/>
          <w:szCs w:val="18"/>
        </w:rPr>
      </w:pPr>
      <w:bookmarkStart w:id="14" w:name="_Toc426450142"/>
      <w:r w:rsidRPr="008E11A0">
        <w:rPr>
          <w:rFonts w:cs="Arial"/>
          <w:sz w:val="18"/>
          <w:szCs w:val="18"/>
        </w:rPr>
        <w:t>Cleaning and Hygiene</w:t>
      </w:r>
      <w:bookmarkEnd w:id="14"/>
    </w:p>
    <w:p w14:paraId="3E2AE4F4" w14:textId="11922E68" w:rsidR="00EC6E0C" w:rsidRPr="008E11A0" w:rsidRDefault="00EC6E0C" w:rsidP="004B75C8">
      <w:pPr>
        <w:pStyle w:val="JMR2"/>
        <w:numPr>
          <w:ilvl w:val="0"/>
          <w:numId w:val="0"/>
        </w:numPr>
        <w:ind w:left="709"/>
        <w:rPr>
          <w:sz w:val="18"/>
          <w:szCs w:val="18"/>
        </w:rPr>
      </w:pPr>
      <w:r w:rsidRPr="008E11A0">
        <w:rPr>
          <w:sz w:val="18"/>
          <w:szCs w:val="18"/>
        </w:rPr>
        <w:t xml:space="preserve">The </w:t>
      </w:r>
      <w:r w:rsidR="00AA29E6" w:rsidRPr="008E11A0">
        <w:rPr>
          <w:sz w:val="18"/>
          <w:szCs w:val="18"/>
        </w:rPr>
        <w:t xml:space="preserve">successful </w:t>
      </w:r>
      <w:r w:rsidR="004B75C8">
        <w:rPr>
          <w:sz w:val="18"/>
          <w:szCs w:val="18"/>
        </w:rPr>
        <w:t>tenant</w:t>
      </w:r>
      <w:r w:rsidRPr="008E11A0">
        <w:rPr>
          <w:sz w:val="18"/>
          <w:szCs w:val="18"/>
        </w:rPr>
        <w:t xml:space="preserve"> is responsible for cleaning requirements and related costs for all internal and external areas</w:t>
      </w:r>
      <w:r w:rsidR="003A2A5B" w:rsidRPr="008E11A0">
        <w:rPr>
          <w:sz w:val="18"/>
          <w:szCs w:val="18"/>
        </w:rPr>
        <w:t xml:space="preserve"> relating to their leased area</w:t>
      </w:r>
      <w:r w:rsidRPr="008E11A0">
        <w:rPr>
          <w:sz w:val="18"/>
          <w:szCs w:val="18"/>
        </w:rPr>
        <w:t xml:space="preserve">, including but not limited to refuse area sanitation, antibacterial soaps, </w:t>
      </w:r>
      <w:r w:rsidR="00DE6C99" w:rsidRPr="008E11A0">
        <w:rPr>
          <w:sz w:val="18"/>
          <w:szCs w:val="18"/>
        </w:rPr>
        <w:t xml:space="preserve">and </w:t>
      </w:r>
      <w:r w:rsidRPr="008E11A0">
        <w:rPr>
          <w:sz w:val="18"/>
          <w:szCs w:val="18"/>
        </w:rPr>
        <w:t>hand paper towels</w:t>
      </w:r>
      <w:r w:rsidR="00EF38CD" w:rsidRPr="008E11A0">
        <w:rPr>
          <w:sz w:val="18"/>
          <w:szCs w:val="18"/>
        </w:rPr>
        <w:t>.</w:t>
      </w:r>
    </w:p>
    <w:p w14:paraId="34157429" w14:textId="43B70D50" w:rsidR="00B81B63" w:rsidRPr="008E11A0" w:rsidRDefault="00B81B63" w:rsidP="004B75C8">
      <w:pPr>
        <w:pStyle w:val="JMR4"/>
        <w:numPr>
          <w:ilvl w:val="0"/>
          <w:numId w:val="0"/>
        </w:numPr>
        <w:ind w:left="709"/>
        <w:rPr>
          <w:rFonts w:cs="Arial"/>
          <w:sz w:val="18"/>
          <w:szCs w:val="18"/>
        </w:rPr>
      </w:pPr>
      <w:r w:rsidRPr="008E11A0">
        <w:rPr>
          <w:rFonts w:cs="Arial"/>
          <w:sz w:val="18"/>
          <w:szCs w:val="18"/>
        </w:rPr>
        <w:t>The successful retail vendor will be required to employ a cleaner/s for all areas of their allocated premises and will be responsible for all costs associated with such cleaning service.</w:t>
      </w:r>
    </w:p>
    <w:p w14:paraId="675CCB87" w14:textId="72ECAC8B" w:rsidR="00EC6E0C" w:rsidRPr="008E11A0" w:rsidRDefault="00EC6E0C" w:rsidP="004B75C8">
      <w:pPr>
        <w:pStyle w:val="JMR4"/>
        <w:numPr>
          <w:ilvl w:val="0"/>
          <w:numId w:val="0"/>
        </w:numPr>
        <w:ind w:left="709"/>
        <w:rPr>
          <w:rFonts w:cs="Arial"/>
          <w:sz w:val="18"/>
          <w:szCs w:val="18"/>
        </w:rPr>
      </w:pPr>
      <w:r w:rsidRPr="008E11A0">
        <w:rPr>
          <w:rFonts w:cs="Arial"/>
          <w:sz w:val="18"/>
          <w:szCs w:val="18"/>
        </w:rPr>
        <w:t xml:space="preserve">The </w:t>
      </w:r>
      <w:r w:rsidR="00AA29E6" w:rsidRPr="008E11A0">
        <w:rPr>
          <w:rFonts w:cs="Arial"/>
          <w:sz w:val="18"/>
          <w:szCs w:val="18"/>
        </w:rPr>
        <w:t xml:space="preserve">successful </w:t>
      </w:r>
      <w:r w:rsidR="004B75C8">
        <w:rPr>
          <w:rFonts w:cs="Arial"/>
          <w:sz w:val="18"/>
          <w:szCs w:val="18"/>
        </w:rPr>
        <w:t>tenant</w:t>
      </w:r>
      <w:r w:rsidRPr="008E11A0">
        <w:rPr>
          <w:rFonts w:cs="Arial"/>
          <w:sz w:val="18"/>
          <w:szCs w:val="18"/>
        </w:rPr>
        <w:t xml:space="preserve"> is responsible for all pest control requirements and related costs for all areas falling within </w:t>
      </w:r>
      <w:r w:rsidR="008002D8">
        <w:rPr>
          <w:rFonts w:cs="Arial"/>
          <w:sz w:val="18"/>
          <w:szCs w:val="18"/>
        </w:rPr>
        <w:t>their allocated</w:t>
      </w:r>
      <w:r w:rsidRPr="008E11A0">
        <w:rPr>
          <w:rFonts w:cs="Arial"/>
          <w:sz w:val="18"/>
          <w:szCs w:val="18"/>
        </w:rPr>
        <w:t xml:space="preserve"> premises, including but not limited to treatment for cockroaches, flies, bees, ants, </w:t>
      </w:r>
      <w:r w:rsidRPr="008E11A0">
        <w:rPr>
          <w:rFonts w:cs="Arial"/>
          <w:sz w:val="18"/>
          <w:szCs w:val="18"/>
        </w:rPr>
        <w:lastRenderedPageBreak/>
        <w:t xml:space="preserve">termites </w:t>
      </w:r>
      <w:r w:rsidR="00BD15A1" w:rsidRPr="008E11A0">
        <w:rPr>
          <w:rFonts w:cs="Arial"/>
          <w:sz w:val="18"/>
          <w:szCs w:val="18"/>
        </w:rPr>
        <w:t xml:space="preserve">and </w:t>
      </w:r>
      <w:r w:rsidRPr="008E11A0">
        <w:rPr>
          <w:rFonts w:cs="Arial"/>
          <w:sz w:val="18"/>
          <w:szCs w:val="18"/>
        </w:rPr>
        <w:t>rodents</w:t>
      </w:r>
      <w:r w:rsidR="008D4265">
        <w:rPr>
          <w:rFonts w:cs="Arial"/>
          <w:sz w:val="18"/>
          <w:szCs w:val="18"/>
        </w:rPr>
        <w:t xml:space="preserve">, as well as installation of </w:t>
      </w:r>
      <w:r w:rsidR="008D36A7">
        <w:rPr>
          <w:rFonts w:cs="Arial"/>
          <w:sz w:val="18"/>
          <w:szCs w:val="18"/>
        </w:rPr>
        <w:t>flycatchers</w:t>
      </w:r>
      <w:r w:rsidR="008D4265">
        <w:rPr>
          <w:rFonts w:cs="Arial"/>
          <w:sz w:val="18"/>
          <w:szCs w:val="18"/>
        </w:rPr>
        <w:t>.</w:t>
      </w:r>
      <w:r w:rsidR="007D1817">
        <w:rPr>
          <w:rFonts w:cs="Arial"/>
          <w:sz w:val="18"/>
          <w:szCs w:val="18"/>
        </w:rPr>
        <w:t xml:space="preserve"> </w:t>
      </w:r>
      <w:r w:rsidR="000F307D" w:rsidRPr="000F307D">
        <w:rPr>
          <w:rFonts w:cs="Arial"/>
          <w:sz w:val="18"/>
          <w:szCs w:val="18"/>
        </w:rPr>
        <w:t>All pest control documentation shall be retained within the premises, i.e. Pest control file including compliance certificates and treatment reports etc.</w:t>
      </w:r>
    </w:p>
    <w:p w14:paraId="70DC418B" w14:textId="44B742D5" w:rsidR="008D4265" w:rsidRDefault="00EC6E0C" w:rsidP="004B75C8">
      <w:pPr>
        <w:pStyle w:val="JMR2"/>
        <w:numPr>
          <w:ilvl w:val="0"/>
          <w:numId w:val="0"/>
        </w:numPr>
        <w:ind w:left="709"/>
        <w:rPr>
          <w:sz w:val="18"/>
          <w:szCs w:val="18"/>
        </w:rPr>
      </w:pPr>
      <w:r w:rsidRPr="008E11A0">
        <w:rPr>
          <w:sz w:val="18"/>
          <w:szCs w:val="18"/>
        </w:rPr>
        <w:t xml:space="preserve">The </w:t>
      </w:r>
      <w:r w:rsidR="00AA29E6" w:rsidRPr="008E11A0">
        <w:rPr>
          <w:sz w:val="18"/>
          <w:szCs w:val="18"/>
        </w:rPr>
        <w:t xml:space="preserve">successful </w:t>
      </w:r>
      <w:r w:rsidR="004B75C8">
        <w:rPr>
          <w:sz w:val="18"/>
          <w:szCs w:val="18"/>
        </w:rPr>
        <w:t>tenant</w:t>
      </w:r>
      <w:r w:rsidRPr="008E11A0">
        <w:rPr>
          <w:sz w:val="18"/>
          <w:szCs w:val="18"/>
        </w:rPr>
        <w:t xml:space="preserve"> is responsible for additional charges</w:t>
      </w:r>
      <w:r w:rsidR="00647ECE">
        <w:rPr>
          <w:sz w:val="18"/>
          <w:szCs w:val="18"/>
        </w:rPr>
        <w:t xml:space="preserve">. </w:t>
      </w:r>
      <w:r w:rsidR="008D4265">
        <w:rPr>
          <w:sz w:val="18"/>
          <w:szCs w:val="18"/>
        </w:rPr>
        <w:t xml:space="preserve"> The University </w:t>
      </w:r>
      <w:r w:rsidR="00C230E6">
        <w:rPr>
          <w:sz w:val="18"/>
          <w:szCs w:val="18"/>
        </w:rPr>
        <w:t>has the right</w:t>
      </w:r>
      <w:r w:rsidR="00943DC2">
        <w:rPr>
          <w:sz w:val="18"/>
          <w:szCs w:val="18"/>
        </w:rPr>
        <w:t xml:space="preserve"> to arrange deep</w:t>
      </w:r>
      <w:r w:rsidR="008D4265">
        <w:rPr>
          <w:sz w:val="18"/>
          <w:szCs w:val="18"/>
        </w:rPr>
        <w:t xml:space="preserve"> cleaning of waste areas if the tenant does not maintain the area.  The cost of this cleaning will be recovered from the tenant.</w:t>
      </w:r>
    </w:p>
    <w:p w14:paraId="128D3714" w14:textId="2FEBA3C2" w:rsidR="008D32A0" w:rsidRPr="008E11A0" w:rsidRDefault="00E17685" w:rsidP="00062F02">
      <w:pPr>
        <w:pStyle w:val="JMR2"/>
        <w:numPr>
          <w:ilvl w:val="0"/>
          <w:numId w:val="0"/>
        </w:numPr>
        <w:ind w:left="567"/>
        <w:rPr>
          <w:i/>
          <w:sz w:val="18"/>
          <w:szCs w:val="18"/>
        </w:rPr>
      </w:pPr>
      <w:r>
        <w:rPr>
          <w:sz w:val="18"/>
          <w:szCs w:val="18"/>
        </w:rPr>
        <w:t xml:space="preserve"> </w:t>
      </w:r>
    </w:p>
    <w:p w14:paraId="7953327E" w14:textId="3422D00F" w:rsidR="00647ECE" w:rsidRDefault="00647ECE" w:rsidP="00063FE5">
      <w:pPr>
        <w:pStyle w:val="JMR2"/>
        <w:numPr>
          <w:ilvl w:val="0"/>
          <w:numId w:val="2"/>
        </w:numPr>
        <w:tabs>
          <w:tab w:val="clear" w:pos="851"/>
          <w:tab w:val="left" w:pos="567"/>
        </w:tabs>
        <w:rPr>
          <w:rFonts w:eastAsia="SimSun"/>
          <w:b/>
          <w:sz w:val="18"/>
          <w:szCs w:val="18"/>
          <w:lang w:eastAsia="zh-CN"/>
        </w:rPr>
      </w:pPr>
      <w:r>
        <w:rPr>
          <w:rFonts w:eastAsia="SimSun"/>
          <w:b/>
          <w:sz w:val="18"/>
          <w:szCs w:val="18"/>
          <w:lang w:eastAsia="zh-CN"/>
        </w:rPr>
        <w:t>UTILIT</w:t>
      </w:r>
      <w:r w:rsidR="00764190">
        <w:rPr>
          <w:rFonts w:eastAsia="SimSun"/>
          <w:b/>
          <w:sz w:val="18"/>
          <w:szCs w:val="18"/>
          <w:lang w:eastAsia="zh-CN"/>
        </w:rPr>
        <w:t>Y CHARGES FOR THE STURROCK PARK CONFERENCE CENTRE KITCHEN</w:t>
      </w:r>
    </w:p>
    <w:p w14:paraId="5B8368B1" w14:textId="601AA5B0" w:rsidR="008D32A0" w:rsidRPr="008E11A0" w:rsidRDefault="008D32A0" w:rsidP="00647ECE">
      <w:pPr>
        <w:pStyle w:val="JMR2"/>
        <w:numPr>
          <w:ilvl w:val="0"/>
          <w:numId w:val="0"/>
        </w:numPr>
        <w:tabs>
          <w:tab w:val="clear" w:pos="851"/>
          <w:tab w:val="left" w:pos="567"/>
        </w:tabs>
        <w:ind w:left="720"/>
        <w:rPr>
          <w:rFonts w:eastAsia="SimSun"/>
          <w:b/>
          <w:sz w:val="18"/>
          <w:szCs w:val="18"/>
          <w:lang w:eastAsia="zh-CN"/>
        </w:rPr>
      </w:pPr>
      <w:r w:rsidRPr="008E11A0">
        <w:rPr>
          <w:rFonts w:eastAsia="SimSun"/>
          <w:b/>
          <w:sz w:val="18"/>
          <w:szCs w:val="18"/>
          <w:lang w:eastAsia="zh-CN"/>
        </w:rPr>
        <w:t>Electricity</w:t>
      </w:r>
    </w:p>
    <w:p w14:paraId="758A5B85" w14:textId="63CE08E2" w:rsidR="00647ECE" w:rsidRDefault="00647ECE" w:rsidP="00647ECE">
      <w:pPr>
        <w:pStyle w:val="JMR3"/>
        <w:numPr>
          <w:ilvl w:val="0"/>
          <w:numId w:val="0"/>
        </w:numPr>
        <w:ind w:left="720"/>
        <w:rPr>
          <w:rFonts w:cs="Arial"/>
          <w:sz w:val="18"/>
          <w:szCs w:val="18"/>
        </w:rPr>
      </w:pPr>
      <w:r w:rsidRPr="008E11A0">
        <w:rPr>
          <w:rFonts w:cs="Arial"/>
          <w:sz w:val="18"/>
          <w:szCs w:val="18"/>
        </w:rPr>
        <w:t xml:space="preserve">The University charges for </w:t>
      </w:r>
      <w:r>
        <w:rPr>
          <w:rFonts w:cs="Arial"/>
          <w:sz w:val="18"/>
          <w:szCs w:val="18"/>
        </w:rPr>
        <w:t xml:space="preserve">electricity </w:t>
      </w:r>
      <w:r w:rsidRPr="008E11A0">
        <w:rPr>
          <w:rFonts w:cs="Arial"/>
          <w:sz w:val="18"/>
          <w:szCs w:val="18"/>
        </w:rPr>
        <w:t>consumed, as per meter reading, per month at the same rate at which it is charged by the COJ at any time, plus any other fees or levies charged by the COJ, and any other charges incurred by the University that are directly related to the measurement of the successful retail vendor’s</w:t>
      </w:r>
      <w:r w:rsidRPr="008E11A0" w:rsidDel="0003521E">
        <w:rPr>
          <w:rFonts w:cs="Arial"/>
          <w:sz w:val="18"/>
          <w:szCs w:val="18"/>
        </w:rPr>
        <w:t xml:space="preserve"> </w:t>
      </w:r>
      <w:r>
        <w:rPr>
          <w:rFonts w:cs="Arial"/>
          <w:sz w:val="18"/>
          <w:szCs w:val="18"/>
        </w:rPr>
        <w:t>electricity</w:t>
      </w:r>
      <w:r w:rsidRPr="008E11A0">
        <w:rPr>
          <w:rFonts w:cs="Arial"/>
          <w:sz w:val="18"/>
          <w:szCs w:val="18"/>
        </w:rPr>
        <w:t xml:space="preserve"> consumption. Any adjustment in rates by the COJ will be passed on to the successful retail vendor</w:t>
      </w:r>
      <w:r>
        <w:rPr>
          <w:rFonts w:cs="Arial"/>
          <w:sz w:val="18"/>
          <w:szCs w:val="18"/>
        </w:rPr>
        <w:t>.</w:t>
      </w:r>
    </w:p>
    <w:p w14:paraId="5A54969B" w14:textId="62EB3CDA" w:rsidR="008D32A0" w:rsidRPr="008E11A0" w:rsidRDefault="008D32A0" w:rsidP="00647ECE">
      <w:pPr>
        <w:pStyle w:val="JMR3"/>
        <w:numPr>
          <w:ilvl w:val="0"/>
          <w:numId w:val="0"/>
        </w:numPr>
        <w:ind w:left="720"/>
        <w:rPr>
          <w:rFonts w:eastAsia="SimSun"/>
          <w:b/>
          <w:sz w:val="18"/>
          <w:szCs w:val="18"/>
          <w:lang w:eastAsia="zh-CN"/>
        </w:rPr>
      </w:pPr>
      <w:r w:rsidRPr="008E11A0">
        <w:rPr>
          <w:rFonts w:eastAsia="SimSun"/>
          <w:b/>
          <w:sz w:val="18"/>
          <w:szCs w:val="18"/>
          <w:lang w:eastAsia="zh-CN"/>
        </w:rPr>
        <w:t>Water</w:t>
      </w:r>
    </w:p>
    <w:p w14:paraId="66F8DDE7" w14:textId="589FF285" w:rsidR="00764190" w:rsidRPr="008E11A0" w:rsidRDefault="008D32A0" w:rsidP="00647ECE">
      <w:pPr>
        <w:pStyle w:val="JMR3"/>
        <w:numPr>
          <w:ilvl w:val="0"/>
          <w:numId w:val="0"/>
        </w:numPr>
        <w:tabs>
          <w:tab w:val="clear" w:pos="1134"/>
        </w:tabs>
        <w:ind w:left="720"/>
        <w:rPr>
          <w:rFonts w:cs="Arial"/>
          <w:sz w:val="18"/>
          <w:szCs w:val="18"/>
        </w:rPr>
      </w:pPr>
      <w:r w:rsidRPr="008E11A0">
        <w:rPr>
          <w:rFonts w:cs="Arial"/>
          <w:sz w:val="18"/>
          <w:szCs w:val="18"/>
        </w:rPr>
        <w:t>The University charges for water consumed</w:t>
      </w:r>
      <w:r w:rsidR="00DE6C99" w:rsidRPr="008E11A0">
        <w:rPr>
          <w:rFonts w:cs="Arial"/>
          <w:sz w:val="18"/>
          <w:szCs w:val="18"/>
        </w:rPr>
        <w:t>, as per meter reading,</w:t>
      </w:r>
      <w:r w:rsidRPr="008E11A0">
        <w:rPr>
          <w:rFonts w:cs="Arial"/>
          <w:sz w:val="18"/>
          <w:szCs w:val="18"/>
        </w:rPr>
        <w:t xml:space="preserve"> per month at the same rate at which it is charged by the COJ at any time, plus any other fees or levies charged by the COJ, and any other charges incurred by the University that are directly related to the measurement of the </w:t>
      </w:r>
      <w:r w:rsidR="0003521E" w:rsidRPr="008E11A0">
        <w:rPr>
          <w:rFonts w:cs="Arial"/>
          <w:sz w:val="18"/>
          <w:szCs w:val="18"/>
        </w:rPr>
        <w:t xml:space="preserve">successful retail </w:t>
      </w:r>
      <w:r w:rsidR="00EF38CD" w:rsidRPr="008E11A0">
        <w:rPr>
          <w:rFonts w:cs="Arial"/>
          <w:sz w:val="18"/>
          <w:szCs w:val="18"/>
        </w:rPr>
        <w:t>vendor</w:t>
      </w:r>
      <w:r w:rsidR="00472A0C" w:rsidRPr="008E11A0">
        <w:rPr>
          <w:rFonts w:cs="Arial"/>
          <w:sz w:val="18"/>
          <w:szCs w:val="18"/>
        </w:rPr>
        <w:t>’s</w:t>
      </w:r>
      <w:r w:rsidR="00EF38CD" w:rsidRPr="008E11A0" w:rsidDel="0003521E">
        <w:rPr>
          <w:rFonts w:cs="Arial"/>
          <w:sz w:val="18"/>
          <w:szCs w:val="18"/>
        </w:rPr>
        <w:t xml:space="preserve"> </w:t>
      </w:r>
      <w:r w:rsidR="00EF38CD" w:rsidRPr="008E11A0">
        <w:rPr>
          <w:rFonts w:cs="Arial"/>
          <w:sz w:val="18"/>
          <w:szCs w:val="18"/>
        </w:rPr>
        <w:t>water</w:t>
      </w:r>
      <w:r w:rsidRPr="008E11A0">
        <w:rPr>
          <w:rFonts w:cs="Arial"/>
          <w:sz w:val="18"/>
          <w:szCs w:val="18"/>
        </w:rPr>
        <w:t xml:space="preserve"> consumption. Any adjustment in rates by the COJ will be passed </w:t>
      </w:r>
      <w:r w:rsidR="00DE6C99" w:rsidRPr="008E11A0">
        <w:rPr>
          <w:rFonts w:cs="Arial"/>
          <w:sz w:val="18"/>
          <w:szCs w:val="18"/>
        </w:rPr>
        <w:t>on to</w:t>
      </w:r>
      <w:r w:rsidRPr="008E11A0">
        <w:rPr>
          <w:rFonts w:cs="Arial"/>
          <w:sz w:val="18"/>
          <w:szCs w:val="18"/>
        </w:rPr>
        <w:t xml:space="preserve"> the successful retail vendor.</w:t>
      </w:r>
      <w:r w:rsidR="00764190">
        <w:rPr>
          <w:rFonts w:cs="Arial"/>
          <w:sz w:val="18"/>
          <w:szCs w:val="18"/>
        </w:rPr>
        <w:t xml:space="preserve"> Sewer charges will be aligned with the water readings.</w:t>
      </w:r>
    </w:p>
    <w:p w14:paraId="6D672B91" w14:textId="69C1C6C7" w:rsidR="008D32A0" w:rsidRPr="008E11A0" w:rsidRDefault="00B1317D" w:rsidP="00217E7B">
      <w:pPr>
        <w:pStyle w:val="JMR3"/>
        <w:numPr>
          <w:ilvl w:val="0"/>
          <w:numId w:val="0"/>
        </w:numPr>
        <w:tabs>
          <w:tab w:val="clear" w:pos="1134"/>
        </w:tabs>
        <w:ind w:left="720"/>
        <w:rPr>
          <w:rFonts w:eastAsia="SimSun" w:cs="Arial"/>
          <w:b/>
          <w:sz w:val="18"/>
          <w:szCs w:val="18"/>
          <w:lang w:eastAsia="zh-CN"/>
        </w:rPr>
      </w:pPr>
      <w:r w:rsidRPr="008E11A0">
        <w:rPr>
          <w:rFonts w:eastAsia="SimSun" w:cs="Arial"/>
          <w:b/>
          <w:sz w:val="18"/>
          <w:szCs w:val="18"/>
          <w:lang w:eastAsia="zh-CN"/>
        </w:rPr>
        <w:t>Grease</w:t>
      </w:r>
      <w:r w:rsidR="008D32A0" w:rsidRPr="008E11A0">
        <w:rPr>
          <w:rFonts w:eastAsia="SimSun" w:cs="Arial"/>
          <w:b/>
          <w:sz w:val="18"/>
          <w:szCs w:val="18"/>
          <w:lang w:eastAsia="zh-CN"/>
        </w:rPr>
        <w:t xml:space="preserve"> trap cleaning </w:t>
      </w:r>
    </w:p>
    <w:p w14:paraId="29FF4187" w14:textId="0B225C67" w:rsidR="008D32A0" w:rsidRDefault="00B1317D" w:rsidP="00647ECE">
      <w:pPr>
        <w:pStyle w:val="JMR4"/>
        <w:numPr>
          <w:ilvl w:val="0"/>
          <w:numId w:val="0"/>
        </w:numPr>
        <w:ind w:left="720"/>
        <w:rPr>
          <w:rFonts w:cs="Arial"/>
          <w:sz w:val="18"/>
          <w:szCs w:val="18"/>
        </w:rPr>
      </w:pPr>
      <w:r w:rsidRPr="008E11A0">
        <w:rPr>
          <w:rFonts w:cs="Arial"/>
          <w:sz w:val="18"/>
          <w:szCs w:val="18"/>
        </w:rPr>
        <w:t>Grease</w:t>
      </w:r>
      <w:r w:rsidR="008D32A0" w:rsidRPr="008E11A0">
        <w:rPr>
          <w:rFonts w:cs="Arial"/>
          <w:sz w:val="18"/>
          <w:szCs w:val="18"/>
        </w:rPr>
        <w:t xml:space="preserve"> trap cleaning is performed by a </w:t>
      </w:r>
      <w:r w:rsidR="00370711" w:rsidRPr="008E11A0">
        <w:rPr>
          <w:rFonts w:cs="Arial"/>
          <w:sz w:val="18"/>
          <w:szCs w:val="18"/>
        </w:rPr>
        <w:t>third-party</w:t>
      </w:r>
      <w:r w:rsidR="008D32A0" w:rsidRPr="008E11A0">
        <w:rPr>
          <w:rFonts w:cs="Arial"/>
          <w:sz w:val="18"/>
          <w:szCs w:val="18"/>
        </w:rPr>
        <w:t xml:space="preserve"> service provider to the University</w:t>
      </w:r>
      <w:r w:rsidR="00C80A3C" w:rsidRPr="008E11A0">
        <w:rPr>
          <w:rFonts w:cs="Arial"/>
          <w:sz w:val="18"/>
          <w:szCs w:val="18"/>
        </w:rPr>
        <w:t xml:space="preserve"> </w:t>
      </w:r>
      <w:r w:rsidR="008D32A0" w:rsidRPr="008E11A0">
        <w:rPr>
          <w:rFonts w:cs="Arial"/>
          <w:sz w:val="18"/>
          <w:szCs w:val="18"/>
        </w:rPr>
        <w:t>and the successful</w:t>
      </w:r>
      <w:r w:rsidR="00C80A3C" w:rsidRPr="008E11A0">
        <w:rPr>
          <w:rFonts w:cs="Arial"/>
          <w:sz w:val="18"/>
          <w:szCs w:val="18"/>
        </w:rPr>
        <w:t xml:space="preserve"> </w:t>
      </w:r>
      <w:r w:rsidR="008D32A0" w:rsidRPr="008E11A0">
        <w:rPr>
          <w:rFonts w:cs="Arial"/>
          <w:sz w:val="18"/>
          <w:szCs w:val="18"/>
        </w:rPr>
        <w:t xml:space="preserve">retail vendor will be charged per month according to the rate charged to the University by such third party. The </w:t>
      </w:r>
      <w:r w:rsidR="00370711" w:rsidRPr="008E11A0">
        <w:rPr>
          <w:rFonts w:cs="Arial"/>
          <w:sz w:val="18"/>
          <w:szCs w:val="18"/>
        </w:rPr>
        <w:t>third-party</w:t>
      </w:r>
      <w:r w:rsidR="008D32A0" w:rsidRPr="008E11A0">
        <w:rPr>
          <w:rFonts w:cs="Arial"/>
          <w:sz w:val="18"/>
          <w:szCs w:val="18"/>
        </w:rPr>
        <w:t xml:space="preserve"> charges are based on the type of operation the successful retail vendor has on the premises.</w:t>
      </w:r>
      <w:r w:rsidR="00F20B7D" w:rsidRPr="008E11A0">
        <w:rPr>
          <w:rFonts w:cs="Arial"/>
          <w:sz w:val="18"/>
          <w:szCs w:val="18"/>
        </w:rPr>
        <w:t xml:space="preserve"> </w:t>
      </w:r>
    </w:p>
    <w:p w14:paraId="4081A897" w14:textId="2BE1D1A2" w:rsidR="008D32A0" w:rsidRPr="008E11A0" w:rsidRDefault="008D32A0" w:rsidP="00745330">
      <w:pPr>
        <w:pStyle w:val="JMR3"/>
        <w:numPr>
          <w:ilvl w:val="0"/>
          <w:numId w:val="0"/>
        </w:numPr>
        <w:tabs>
          <w:tab w:val="clear" w:pos="1134"/>
        </w:tabs>
        <w:ind w:left="709"/>
        <w:rPr>
          <w:rFonts w:eastAsia="SimSun" w:cs="Arial"/>
          <w:b/>
          <w:sz w:val="18"/>
          <w:szCs w:val="18"/>
          <w:lang w:eastAsia="zh-CN"/>
        </w:rPr>
      </w:pPr>
      <w:bookmarkStart w:id="15" w:name="_Toc379979420"/>
      <w:bookmarkStart w:id="16" w:name="_Toc379980172"/>
      <w:bookmarkStart w:id="17" w:name="_Toc380156569"/>
      <w:bookmarkStart w:id="18" w:name="_Toc380159053"/>
      <w:bookmarkStart w:id="19" w:name="_Toc381162203"/>
      <w:bookmarkStart w:id="20" w:name="_Toc405962585"/>
      <w:r w:rsidRPr="008E11A0">
        <w:rPr>
          <w:rFonts w:eastAsia="SimSun" w:cs="Arial"/>
          <w:b/>
          <w:sz w:val="18"/>
          <w:szCs w:val="18"/>
          <w:lang w:eastAsia="zh-CN"/>
        </w:rPr>
        <w:t>Telephone / Int</w:t>
      </w:r>
      <w:bookmarkEnd w:id="15"/>
      <w:bookmarkEnd w:id="16"/>
      <w:bookmarkEnd w:id="17"/>
      <w:bookmarkEnd w:id="18"/>
      <w:bookmarkEnd w:id="19"/>
      <w:bookmarkEnd w:id="20"/>
      <w:r w:rsidRPr="008E11A0">
        <w:rPr>
          <w:rFonts w:eastAsia="SimSun" w:cs="Arial"/>
          <w:b/>
          <w:sz w:val="18"/>
          <w:szCs w:val="18"/>
          <w:lang w:eastAsia="zh-CN"/>
        </w:rPr>
        <w:t>ernet</w:t>
      </w:r>
    </w:p>
    <w:p w14:paraId="737FC6E0" w14:textId="3F6969B2" w:rsidR="008D32A0" w:rsidRPr="008E11A0" w:rsidRDefault="008D32A0" w:rsidP="00745330">
      <w:pPr>
        <w:pStyle w:val="JMR4"/>
        <w:numPr>
          <w:ilvl w:val="0"/>
          <w:numId w:val="0"/>
        </w:numPr>
        <w:ind w:left="709"/>
        <w:rPr>
          <w:rFonts w:cs="Arial"/>
          <w:sz w:val="18"/>
          <w:szCs w:val="18"/>
        </w:rPr>
      </w:pPr>
      <w:r w:rsidRPr="008E11A0">
        <w:rPr>
          <w:rFonts w:cs="Arial"/>
          <w:sz w:val="18"/>
          <w:szCs w:val="18"/>
        </w:rPr>
        <w:t>C</w:t>
      </w:r>
      <w:r w:rsidR="00062F02">
        <w:rPr>
          <w:rFonts w:cs="Arial"/>
          <w:sz w:val="18"/>
          <w:szCs w:val="18"/>
        </w:rPr>
        <w:t>osts relating to</w:t>
      </w:r>
      <w:r w:rsidRPr="008E11A0">
        <w:rPr>
          <w:rFonts w:cs="Arial"/>
          <w:sz w:val="18"/>
          <w:szCs w:val="18"/>
        </w:rPr>
        <w:t xml:space="preserve"> telephon</w:t>
      </w:r>
      <w:r w:rsidR="00BD15A1" w:rsidRPr="008E11A0">
        <w:rPr>
          <w:rFonts w:cs="Arial"/>
          <w:sz w:val="18"/>
          <w:szCs w:val="18"/>
        </w:rPr>
        <w:t>e</w:t>
      </w:r>
      <w:r w:rsidRPr="008E11A0">
        <w:rPr>
          <w:rFonts w:cs="Arial"/>
          <w:sz w:val="18"/>
          <w:szCs w:val="18"/>
        </w:rPr>
        <w:t xml:space="preserve"> services, including installation, line rental</w:t>
      </w:r>
      <w:r w:rsidR="00062F02">
        <w:rPr>
          <w:rFonts w:cs="Arial"/>
          <w:sz w:val="18"/>
          <w:szCs w:val="18"/>
        </w:rPr>
        <w:t>,</w:t>
      </w:r>
      <w:r w:rsidRPr="008E11A0">
        <w:rPr>
          <w:rFonts w:cs="Arial"/>
          <w:sz w:val="18"/>
          <w:szCs w:val="18"/>
        </w:rPr>
        <w:t xml:space="preserve"> and calls</w:t>
      </w:r>
      <w:r w:rsidR="00764190">
        <w:rPr>
          <w:rFonts w:cs="Arial"/>
          <w:sz w:val="18"/>
          <w:szCs w:val="18"/>
        </w:rPr>
        <w:t>,</w:t>
      </w:r>
      <w:r w:rsidRPr="008E11A0">
        <w:rPr>
          <w:rFonts w:cs="Arial"/>
          <w:sz w:val="18"/>
          <w:szCs w:val="18"/>
        </w:rPr>
        <w:t xml:space="preserve"> will be for</w:t>
      </w:r>
      <w:r w:rsidR="00062F02">
        <w:rPr>
          <w:rFonts w:cs="Arial"/>
          <w:sz w:val="18"/>
          <w:szCs w:val="18"/>
        </w:rPr>
        <w:t xml:space="preserve"> the</w:t>
      </w:r>
      <w:r w:rsidRPr="008E11A0">
        <w:rPr>
          <w:rFonts w:cs="Arial"/>
          <w:sz w:val="18"/>
          <w:szCs w:val="18"/>
        </w:rPr>
        <w:t xml:space="preserve"> </w:t>
      </w:r>
      <w:r w:rsidR="00062F02">
        <w:rPr>
          <w:rFonts w:cs="Arial"/>
          <w:sz w:val="18"/>
          <w:szCs w:val="18"/>
        </w:rPr>
        <w:t>successful</w:t>
      </w:r>
      <w:r w:rsidRPr="008E11A0">
        <w:rPr>
          <w:rFonts w:cs="Arial"/>
          <w:sz w:val="18"/>
          <w:szCs w:val="18"/>
        </w:rPr>
        <w:t xml:space="preserve"> </w:t>
      </w:r>
      <w:r w:rsidR="00764190">
        <w:rPr>
          <w:rFonts w:cs="Arial"/>
          <w:sz w:val="18"/>
          <w:szCs w:val="18"/>
        </w:rPr>
        <w:t>tenant's</w:t>
      </w:r>
      <w:r w:rsidRPr="008E11A0">
        <w:rPr>
          <w:rFonts w:cs="Arial"/>
          <w:sz w:val="18"/>
          <w:szCs w:val="18"/>
        </w:rPr>
        <w:t xml:space="preserve"> account. </w:t>
      </w:r>
    </w:p>
    <w:p w14:paraId="00A47000" w14:textId="6F771190" w:rsidR="00764190" w:rsidRDefault="008D32A0" w:rsidP="008D36A7">
      <w:pPr>
        <w:pStyle w:val="JMR4"/>
        <w:numPr>
          <w:ilvl w:val="0"/>
          <w:numId w:val="0"/>
        </w:numPr>
        <w:ind w:left="709"/>
        <w:rPr>
          <w:rFonts w:cs="Arial"/>
          <w:sz w:val="18"/>
          <w:szCs w:val="18"/>
        </w:rPr>
      </w:pPr>
      <w:r w:rsidRPr="008E11A0">
        <w:rPr>
          <w:rFonts w:cs="Arial"/>
          <w:sz w:val="18"/>
          <w:szCs w:val="18"/>
        </w:rPr>
        <w:t>Internet services</w:t>
      </w:r>
      <w:r w:rsidR="00BD15A1" w:rsidRPr="008E11A0">
        <w:rPr>
          <w:rFonts w:cs="Arial"/>
          <w:sz w:val="18"/>
          <w:szCs w:val="18"/>
        </w:rPr>
        <w:t xml:space="preserve"> </w:t>
      </w:r>
      <w:r w:rsidRPr="008E11A0">
        <w:rPr>
          <w:rFonts w:cs="Arial"/>
          <w:sz w:val="18"/>
          <w:szCs w:val="18"/>
        </w:rPr>
        <w:t xml:space="preserve">will be </w:t>
      </w:r>
      <w:r w:rsidR="000C59B2" w:rsidRPr="008E11A0">
        <w:rPr>
          <w:rFonts w:cs="Arial"/>
          <w:sz w:val="18"/>
          <w:szCs w:val="18"/>
        </w:rPr>
        <w:t xml:space="preserve">installed by the </w:t>
      </w:r>
      <w:r w:rsidR="00BD15A1" w:rsidRPr="008E11A0">
        <w:rPr>
          <w:rFonts w:cs="Arial"/>
          <w:sz w:val="18"/>
          <w:szCs w:val="18"/>
        </w:rPr>
        <w:t>tenant’s</w:t>
      </w:r>
      <w:r w:rsidR="000C59B2" w:rsidRPr="008E11A0">
        <w:rPr>
          <w:rFonts w:cs="Arial"/>
          <w:sz w:val="18"/>
          <w:szCs w:val="18"/>
        </w:rPr>
        <w:t xml:space="preserve"> service provider after approval </w:t>
      </w:r>
      <w:r w:rsidRPr="008E11A0">
        <w:rPr>
          <w:rFonts w:cs="Arial"/>
          <w:sz w:val="18"/>
          <w:szCs w:val="18"/>
        </w:rPr>
        <w:t xml:space="preserve">by the University’s </w:t>
      </w:r>
      <w:r w:rsidR="00764190">
        <w:rPr>
          <w:rFonts w:cs="Arial"/>
          <w:sz w:val="18"/>
          <w:szCs w:val="18"/>
        </w:rPr>
        <w:t>Operations and Facilities Department</w:t>
      </w:r>
      <w:r w:rsidR="000C59B2" w:rsidRPr="008E11A0">
        <w:rPr>
          <w:rFonts w:cs="Arial"/>
          <w:sz w:val="18"/>
          <w:szCs w:val="18"/>
        </w:rPr>
        <w:t>, ICT</w:t>
      </w:r>
      <w:r w:rsidR="00764190">
        <w:rPr>
          <w:rFonts w:cs="Arial"/>
          <w:sz w:val="18"/>
          <w:szCs w:val="18"/>
        </w:rPr>
        <w:t xml:space="preserve"> and the landlord.</w:t>
      </w:r>
    </w:p>
    <w:p w14:paraId="6E302CAD" w14:textId="674FEF83" w:rsidR="00B81B63" w:rsidRPr="008E11A0" w:rsidRDefault="00B81B63" w:rsidP="008754FA">
      <w:pPr>
        <w:pStyle w:val="JMR4"/>
        <w:numPr>
          <w:ilvl w:val="0"/>
          <w:numId w:val="0"/>
        </w:numPr>
        <w:ind w:left="709"/>
        <w:rPr>
          <w:rFonts w:cs="Arial"/>
          <w:sz w:val="18"/>
          <w:szCs w:val="18"/>
        </w:rPr>
      </w:pPr>
      <w:r w:rsidRPr="008E11A0">
        <w:rPr>
          <w:rFonts w:cs="Arial"/>
          <w:b/>
          <w:bCs/>
          <w:sz w:val="18"/>
          <w:szCs w:val="18"/>
        </w:rPr>
        <w:t>Waste</w:t>
      </w:r>
      <w:r w:rsidRPr="008E11A0">
        <w:rPr>
          <w:rFonts w:cs="Arial"/>
          <w:sz w:val="18"/>
          <w:szCs w:val="18"/>
        </w:rPr>
        <w:t xml:space="preserve"> </w:t>
      </w:r>
    </w:p>
    <w:p w14:paraId="314FBDE7" w14:textId="7CDEAD76" w:rsidR="00B1317D" w:rsidRPr="008E11A0" w:rsidRDefault="00B81B63" w:rsidP="008754FA">
      <w:pPr>
        <w:pStyle w:val="JMR4"/>
        <w:numPr>
          <w:ilvl w:val="0"/>
          <w:numId w:val="0"/>
        </w:numPr>
        <w:tabs>
          <w:tab w:val="clear" w:pos="1418"/>
        </w:tabs>
        <w:ind w:left="709" w:hanging="1418"/>
        <w:rPr>
          <w:rFonts w:cs="Arial"/>
          <w:sz w:val="18"/>
          <w:szCs w:val="18"/>
        </w:rPr>
      </w:pPr>
      <w:r w:rsidRPr="008E11A0">
        <w:rPr>
          <w:rFonts w:cs="Arial"/>
          <w:sz w:val="18"/>
          <w:szCs w:val="18"/>
        </w:rPr>
        <w:t xml:space="preserve">               </w:t>
      </w:r>
      <w:r w:rsidR="00E73BFD" w:rsidRPr="008E11A0">
        <w:rPr>
          <w:rFonts w:cs="Arial"/>
          <w:sz w:val="18"/>
          <w:szCs w:val="18"/>
        </w:rPr>
        <w:tab/>
      </w:r>
      <w:r w:rsidRPr="008E11A0">
        <w:rPr>
          <w:rFonts w:cs="Arial"/>
          <w:sz w:val="18"/>
          <w:szCs w:val="18"/>
        </w:rPr>
        <w:t xml:space="preserve">Waste generated by the retail tenant's operations must be disposed of in a responsible manner that aligns with the University's environmental sustainability goals.  Waste must be separated into clear refuse </w:t>
      </w:r>
      <w:r w:rsidR="008754FA" w:rsidRPr="008E11A0">
        <w:rPr>
          <w:rFonts w:cs="Arial"/>
          <w:sz w:val="18"/>
          <w:szCs w:val="18"/>
        </w:rPr>
        <w:t>bags</w:t>
      </w:r>
      <w:r w:rsidR="008754FA">
        <w:rPr>
          <w:rFonts w:cs="Arial"/>
          <w:sz w:val="18"/>
          <w:szCs w:val="18"/>
        </w:rPr>
        <w:t xml:space="preserve"> and</w:t>
      </w:r>
      <w:r w:rsidR="008D4265">
        <w:rPr>
          <w:rFonts w:cs="Arial"/>
          <w:sz w:val="18"/>
          <w:szCs w:val="18"/>
        </w:rPr>
        <w:t xml:space="preserve"> placed in the marked </w:t>
      </w:r>
      <w:r w:rsidR="008D36A7">
        <w:rPr>
          <w:rFonts w:cs="Arial"/>
          <w:sz w:val="18"/>
          <w:szCs w:val="18"/>
        </w:rPr>
        <w:t>wheelie</w:t>
      </w:r>
      <w:r w:rsidR="008D4265">
        <w:rPr>
          <w:rFonts w:cs="Arial"/>
          <w:sz w:val="18"/>
          <w:szCs w:val="18"/>
        </w:rPr>
        <w:t xml:space="preserve"> bins inside the refuse area.</w:t>
      </w:r>
      <w:r w:rsidRPr="008E11A0">
        <w:rPr>
          <w:rFonts w:cs="Arial"/>
          <w:sz w:val="18"/>
          <w:szCs w:val="18"/>
        </w:rPr>
        <w:t xml:space="preserve"> Wet waste (food </w:t>
      </w:r>
      <w:r w:rsidR="00E73BFD" w:rsidRPr="008E11A0">
        <w:rPr>
          <w:rFonts w:cs="Arial"/>
          <w:sz w:val="18"/>
          <w:szCs w:val="18"/>
        </w:rPr>
        <w:t>waste) must</w:t>
      </w:r>
      <w:r w:rsidRPr="008E11A0">
        <w:rPr>
          <w:rFonts w:cs="Arial"/>
          <w:sz w:val="18"/>
          <w:szCs w:val="18"/>
        </w:rPr>
        <w:t xml:space="preserve"> not be mixed with dry waste</w:t>
      </w:r>
      <w:r w:rsidR="00E73BFD" w:rsidRPr="008E11A0">
        <w:rPr>
          <w:rFonts w:cs="Arial"/>
          <w:sz w:val="18"/>
          <w:szCs w:val="18"/>
        </w:rPr>
        <w:t xml:space="preserve">.  All waste must be taken to the allocated refuse area.  Boxes must be flattened and placed in the allocated area for boxes. </w:t>
      </w:r>
      <w:r w:rsidR="008D4265">
        <w:rPr>
          <w:rFonts w:cs="Arial"/>
          <w:sz w:val="18"/>
          <w:szCs w:val="18"/>
        </w:rPr>
        <w:t xml:space="preserve">The University manages all waste on campus and requirements for special waste removal must be arranged with the responsible </w:t>
      </w:r>
      <w:r w:rsidR="002B48B6">
        <w:rPr>
          <w:rFonts w:cs="Arial"/>
          <w:sz w:val="18"/>
          <w:szCs w:val="18"/>
        </w:rPr>
        <w:t xml:space="preserve">Retail </w:t>
      </w:r>
      <w:r w:rsidR="008D4265">
        <w:rPr>
          <w:rFonts w:cs="Arial"/>
          <w:sz w:val="18"/>
          <w:szCs w:val="18"/>
        </w:rPr>
        <w:t>Operations Manager.</w:t>
      </w:r>
      <w:r w:rsidR="00E73BFD" w:rsidRPr="008E11A0">
        <w:rPr>
          <w:rFonts w:cs="Arial"/>
          <w:sz w:val="18"/>
          <w:szCs w:val="18"/>
        </w:rPr>
        <w:t xml:space="preserve"> </w:t>
      </w:r>
    </w:p>
    <w:p w14:paraId="4667275B" w14:textId="2625FA65" w:rsidR="00EC6E0C" w:rsidRPr="008E11A0" w:rsidRDefault="00EC6E0C" w:rsidP="00063FE5">
      <w:pPr>
        <w:pStyle w:val="JMRLevel1"/>
        <w:numPr>
          <w:ilvl w:val="0"/>
          <w:numId w:val="2"/>
        </w:numPr>
        <w:rPr>
          <w:rFonts w:cs="Arial"/>
          <w:sz w:val="18"/>
          <w:szCs w:val="18"/>
        </w:rPr>
      </w:pPr>
      <w:bookmarkStart w:id="21" w:name="_Toc426450144"/>
      <w:r w:rsidRPr="008E11A0">
        <w:rPr>
          <w:rFonts w:cs="Arial"/>
          <w:sz w:val="18"/>
          <w:szCs w:val="18"/>
        </w:rPr>
        <w:lastRenderedPageBreak/>
        <w:t>Surrounding area</w:t>
      </w:r>
      <w:bookmarkEnd w:id="21"/>
      <w:r w:rsidRPr="008E11A0">
        <w:rPr>
          <w:rFonts w:cs="Arial"/>
          <w:sz w:val="18"/>
          <w:szCs w:val="18"/>
        </w:rPr>
        <w:t xml:space="preserve"> </w:t>
      </w:r>
    </w:p>
    <w:p w14:paraId="6AB6EBF3" w14:textId="0F5F934F" w:rsidR="00EC6E0C" w:rsidRPr="008E11A0" w:rsidRDefault="00EC6E0C" w:rsidP="00C05CA6">
      <w:pPr>
        <w:pStyle w:val="JMR2"/>
        <w:numPr>
          <w:ilvl w:val="0"/>
          <w:numId w:val="0"/>
        </w:numPr>
        <w:ind w:left="720"/>
        <w:rPr>
          <w:sz w:val="18"/>
          <w:szCs w:val="18"/>
        </w:rPr>
      </w:pPr>
      <w:r w:rsidRPr="008E11A0">
        <w:rPr>
          <w:sz w:val="18"/>
          <w:szCs w:val="18"/>
        </w:rPr>
        <w:t>The surrounding gardens and parking facilities will be maintained by the University.</w:t>
      </w:r>
      <w:r w:rsidR="00F20B7D" w:rsidRPr="008E11A0">
        <w:rPr>
          <w:sz w:val="18"/>
          <w:szCs w:val="18"/>
        </w:rPr>
        <w:t xml:space="preserve"> </w:t>
      </w:r>
      <w:r w:rsidR="00764190">
        <w:rPr>
          <w:sz w:val="18"/>
          <w:szCs w:val="18"/>
        </w:rPr>
        <w:t xml:space="preserve"> </w:t>
      </w:r>
      <w:r w:rsidRPr="008E11A0">
        <w:rPr>
          <w:sz w:val="18"/>
          <w:szCs w:val="18"/>
        </w:rPr>
        <w:t xml:space="preserve">The </w:t>
      </w:r>
      <w:r w:rsidR="00AA29E6" w:rsidRPr="008E11A0">
        <w:rPr>
          <w:sz w:val="18"/>
          <w:szCs w:val="18"/>
        </w:rPr>
        <w:t xml:space="preserve">successful </w:t>
      </w:r>
      <w:r w:rsidR="00E73BFD" w:rsidRPr="008E11A0">
        <w:rPr>
          <w:sz w:val="18"/>
          <w:szCs w:val="18"/>
        </w:rPr>
        <w:t>tenant</w:t>
      </w:r>
      <w:r w:rsidRPr="008E11A0">
        <w:rPr>
          <w:sz w:val="18"/>
          <w:szCs w:val="18"/>
        </w:rPr>
        <w:t xml:space="preserve"> is required to take </w:t>
      </w:r>
      <w:r w:rsidR="00B81B63" w:rsidRPr="008E11A0">
        <w:rPr>
          <w:sz w:val="18"/>
          <w:szCs w:val="18"/>
        </w:rPr>
        <w:t>cognizance</w:t>
      </w:r>
      <w:r w:rsidRPr="008E11A0">
        <w:rPr>
          <w:sz w:val="18"/>
          <w:szCs w:val="18"/>
        </w:rPr>
        <w:t xml:space="preserve"> of the fact that the </w:t>
      </w:r>
      <w:r w:rsidR="00E05FCB" w:rsidRPr="008E11A0">
        <w:rPr>
          <w:sz w:val="18"/>
          <w:szCs w:val="18"/>
        </w:rPr>
        <w:t xml:space="preserve">operations </w:t>
      </w:r>
      <w:r w:rsidR="002107D0" w:rsidRPr="008E11A0">
        <w:rPr>
          <w:sz w:val="18"/>
          <w:szCs w:val="18"/>
        </w:rPr>
        <w:t xml:space="preserve">unit </w:t>
      </w:r>
      <w:r w:rsidRPr="008E11A0">
        <w:rPr>
          <w:sz w:val="18"/>
          <w:szCs w:val="18"/>
        </w:rPr>
        <w:t>is in</w:t>
      </w:r>
      <w:r w:rsidR="00E05FCB" w:rsidRPr="008E11A0">
        <w:rPr>
          <w:sz w:val="18"/>
          <w:szCs w:val="18"/>
        </w:rPr>
        <w:t>side</w:t>
      </w:r>
      <w:r w:rsidR="008002D8">
        <w:rPr>
          <w:sz w:val="18"/>
          <w:szCs w:val="18"/>
        </w:rPr>
        <w:t xml:space="preserve"> </w:t>
      </w:r>
      <w:r w:rsidR="00764190">
        <w:rPr>
          <w:sz w:val="18"/>
          <w:szCs w:val="18"/>
        </w:rPr>
        <w:t xml:space="preserve">a conference venue </w:t>
      </w:r>
      <w:r w:rsidR="00E05FCB" w:rsidRPr="008E11A0">
        <w:rPr>
          <w:sz w:val="18"/>
          <w:szCs w:val="18"/>
        </w:rPr>
        <w:t>a</w:t>
      </w:r>
      <w:r w:rsidRPr="008E11A0">
        <w:rPr>
          <w:sz w:val="18"/>
          <w:szCs w:val="18"/>
        </w:rPr>
        <w:t xml:space="preserve">nd administration </w:t>
      </w:r>
      <w:r w:rsidR="00764190">
        <w:rPr>
          <w:sz w:val="18"/>
          <w:szCs w:val="18"/>
        </w:rPr>
        <w:t>offices</w:t>
      </w:r>
      <w:r w:rsidRPr="008E11A0">
        <w:rPr>
          <w:sz w:val="18"/>
          <w:szCs w:val="18"/>
        </w:rPr>
        <w:t xml:space="preserve">, </w:t>
      </w:r>
      <w:r w:rsidR="00B81B63" w:rsidRPr="008E11A0">
        <w:rPr>
          <w:sz w:val="18"/>
          <w:szCs w:val="18"/>
        </w:rPr>
        <w:t>which</w:t>
      </w:r>
      <w:r w:rsidRPr="008E11A0">
        <w:rPr>
          <w:sz w:val="18"/>
          <w:szCs w:val="18"/>
        </w:rPr>
        <w:t xml:space="preserve"> </w:t>
      </w:r>
      <w:r w:rsidR="00BD15A1" w:rsidRPr="008E11A0">
        <w:rPr>
          <w:sz w:val="18"/>
          <w:szCs w:val="18"/>
        </w:rPr>
        <w:t>operates</w:t>
      </w:r>
      <w:r w:rsidRPr="008E11A0">
        <w:rPr>
          <w:sz w:val="18"/>
          <w:szCs w:val="18"/>
        </w:rPr>
        <w:t xml:space="preserve"> during normal working hours and would be affected by any activities in the venue </w:t>
      </w:r>
      <w:r w:rsidR="00370711" w:rsidRPr="008E11A0">
        <w:rPr>
          <w:sz w:val="18"/>
          <w:szCs w:val="18"/>
        </w:rPr>
        <w:t>i.e.,</w:t>
      </w:r>
      <w:r w:rsidRPr="008E11A0">
        <w:rPr>
          <w:sz w:val="18"/>
          <w:szCs w:val="18"/>
        </w:rPr>
        <w:t xml:space="preserve"> noise, </w:t>
      </w:r>
      <w:r w:rsidR="00B81B63" w:rsidRPr="008E11A0">
        <w:rPr>
          <w:sz w:val="18"/>
          <w:szCs w:val="18"/>
        </w:rPr>
        <w:t xml:space="preserve">and </w:t>
      </w:r>
      <w:r w:rsidR="00BD15A1" w:rsidRPr="008E11A0">
        <w:rPr>
          <w:sz w:val="18"/>
          <w:szCs w:val="18"/>
        </w:rPr>
        <w:t xml:space="preserve">an </w:t>
      </w:r>
      <w:r w:rsidRPr="008E11A0">
        <w:rPr>
          <w:sz w:val="18"/>
          <w:szCs w:val="18"/>
        </w:rPr>
        <w:t xml:space="preserve">excessive number of </w:t>
      </w:r>
      <w:r w:rsidR="00EF38CD" w:rsidRPr="008E11A0">
        <w:rPr>
          <w:sz w:val="18"/>
          <w:szCs w:val="18"/>
        </w:rPr>
        <w:t>visitors.</w:t>
      </w:r>
      <w:r w:rsidR="008D4265">
        <w:rPr>
          <w:sz w:val="18"/>
          <w:szCs w:val="18"/>
        </w:rPr>
        <w:t xml:space="preserve">  </w:t>
      </w:r>
    </w:p>
    <w:p w14:paraId="0686A79E" w14:textId="446DFDB2" w:rsidR="00EC6E0C" w:rsidRPr="008E11A0" w:rsidRDefault="00EC6E0C" w:rsidP="00063FE5">
      <w:pPr>
        <w:pStyle w:val="JMRLevel1"/>
        <w:numPr>
          <w:ilvl w:val="0"/>
          <w:numId w:val="2"/>
        </w:numPr>
        <w:rPr>
          <w:rFonts w:cs="Arial"/>
          <w:sz w:val="18"/>
          <w:szCs w:val="18"/>
        </w:rPr>
      </w:pPr>
      <w:bookmarkStart w:id="22" w:name="_Toc426450145"/>
      <w:r w:rsidRPr="008E11A0">
        <w:rPr>
          <w:rFonts w:cs="Arial"/>
          <w:sz w:val="18"/>
          <w:szCs w:val="18"/>
        </w:rPr>
        <w:t xml:space="preserve">Competencies and Expertise </w:t>
      </w:r>
      <w:bookmarkEnd w:id="22"/>
      <w:r w:rsidR="00764190">
        <w:rPr>
          <w:rFonts w:cs="Arial"/>
          <w:sz w:val="18"/>
          <w:szCs w:val="18"/>
        </w:rPr>
        <w:t>Required</w:t>
      </w:r>
    </w:p>
    <w:p w14:paraId="41CF93AF" w14:textId="6FE865E6" w:rsidR="003F2069" w:rsidRPr="008E11A0" w:rsidRDefault="00EC6E0C" w:rsidP="00217E7B">
      <w:pPr>
        <w:pStyle w:val="JMR2"/>
        <w:numPr>
          <w:ilvl w:val="0"/>
          <w:numId w:val="0"/>
        </w:numPr>
        <w:tabs>
          <w:tab w:val="clear" w:pos="851"/>
        </w:tabs>
        <w:ind w:left="720"/>
        <w:rPr>
          <w:sz w:val="18"/>
          <w:szCs w:val="18"/>
        </w:rPr>
      </w:pPr>
      <w:r w:rsidRPr="008E11A0">
        <w:rPr>
          <w:sz w:val="18"/>
          <w:szCs w:val="18"/>
        </w:rPr>
        <w:t xml:space="preserve">The </w:t>
      </w:r>
      <w:r w:rsidR="00AA29E6" w:rsidRPr="008E11A0">
        <w:rPr>
          <w:sz w:val="18"/>
          <w:szCs w:val="18"/>
        </w:rPr>
        <w:t xml:space="preserve">successful </w:t>
      </w:r>
      <w:r w:rsidR="00E73BFD" w:rsidRPr="008E11A0">
        <w:rPr>
          <w:sz w:val="18"/>
          <w:szCs w:val="18"/>
        </w:rPr>
        <w:t>tenant</w:t>
      </w:r>
      <w:r w:rsidRPr="008E11A0">
        <w:rPr>
          <w:sz w:val="18"/>
          <w:szCs w:val="18"/>
        </w:rPr>
        <w:t xml:space="preserve"> is expected to employ suitably qualified staff with relevant experience in a similar operation for the facility</w:t>
      </w:r>
      <w:r w:rsidR="00E73BFD" w:rsidRPr="008E11A0">
        <w:rPr>
          <w:sz w:val="18"/>
          <w:szCs w:val="18"/>
        </w:rPr>
        <w:t>.</w:t>
      </w:r>
      <w:r w:rsidRPr="008E11A0">
        <w:rPr>
          <w:sz w:val="18"/>
          <w:szCs w:val="18"/>
        </w:rPr>
        <w:t xml:space="preserve"> </w:t>
      </w:r>
      <w:r w:rsidR="001D20C7">
        <w:rPr>
          <w:sz w:val="18"/>
          <w:szCs w:val="18"/>
        </w:rPr>
        <w:t xml:space="preserve"> </w:t>
      </w:r>
      <w:r w:rsidR="00933D6E" w:rsidRPr="00933D6E">
        <w:rPr>
          <w:sz w:val="18"/>
          <w:szCs w:val="18"/>
        </w:rPr>
        <w:t xml:space="preserve">All staff must be familiar with food </w:t>
      </w:r>
      <w:r w:rsidR="008D36A7">
        <w:rPr>
          <w:sz w:val="18"/>
          <w:szCs w:val="18"/>
        </w:rPr>
        <w:t>handling and trained</w:t>
      </w:r>
      <w:r w:rsidR="008D36A7" w:rsidRPr="00933D6E">
        <w:rPr>
          <w:sz w:val="18"/>
          <w:szCs w:val="18"/>
        </w:rPr>
        <w:t xml:space="preserve"> </w:t>
      </w:r>
      <w:r w:rsidR="00933D6E" w:rsidRPr="00933D6E">
        <w:rPr>
          <w:sz w:val="18"/>
          <w:szCs w:val="18"/>
        </w:rPr>
        <w:t>on Regulations Governing General Hygiene Requirements for Food Premises, the Transport of Food, and Related Matters R638 of 2018. legislation and best practices and must attend regular training sessions related to their area of work, including but not limited to OHS&amp;E training, food safety training, customer service training etc. Training plan related to OHS and Food safety must be available. The successful retail tenant is responsible for arranging trainings and cover any related cost of the training</w:t>
      </w:r>
      <w:r w:rsidR="008D36A7">
        <w:rPr>
          <w:sz w:val="18"/>
          <w:szCs w:val="18"/>
        </w:rPr>
        <w:t xml:space="preserve">. </w:t>
      </w:r>
    </w:p>
    <w:p w14:paraId="42E58A03" w14:textId="7AEC78E4" w:rsidR="001D20C7" w:rsidRDefault="001D20C7" w:rsidP="00063FE5">
      <w:pPr>
        <w:pStyle w:val="JMR2"/>
        <w:numPr>
          <w:ilvl w:val="0"/>
          <w:numId w:val="2"/>
        </w:numPr>
        <w:tabs>
          <w:tab w:val="clear" w:pos="851"/>
        </w:tabs>
        <w:rPr>
          <w:b/>
          <w:bCs/>
          <w:sz w:val="18"/>
          <w:szCs w:val="18"/>
        </w:rPr>
      </w:pPr>
      <w:r>
        <w:rPr>
          <w:b/>
          <w:bCs/>
          <w:sz w:val="18"/>
          <w:szCs w:val="18"/>
        </w:rPr>
        <w:t xml:space="preserve">COMPLIANCE </w:t>
      </w:r>
    </w:p>
    <w:p w14:paraId="47AB72D5" w14:textId="2E2BE1AB" w:rsidR="001D20C7" w:rsidRDefault="001D20C7" w:rsidP="00217E7B">
      <w:pPr>
        <w:pStyle w:val="JMR2"/>
        <w:numPr>
          <w:ilvl w:val="0"/>
          <w:numId w:val="0"/>
        </w:numPr>
        <w:tabs>
          <w:tab w:val="clear" w:pos="851"/>
        </w:tabs>
        <w:ind w:left="720"/>
        <w:rPr>
          <w:sz w:val="18"/>
          <w:szCs w:val="18"/>
        </w:rPr>
      </w:pPr>
      <w:r>
        <w:rPr>
          <w:sz w:val="18"/>
          <w:szCs w:val="18"/>
        </w:rPr>
        <w:t>All tenants must comply</w:t>
      </w:r>
      <w:r w:rsidR="00AE4A36">
        <w:rPr>
          <w:sz w:val="18"/>
          <w:szCs w:val="18"/>
        </w:rPr>
        <w:t xml:space="preserve"> with</w:t>
      </w:r>
      <w:r>
        <w:rPr>
          <w:sz w:val="18"/>
          <w:szCs w:val="18"/>
        </w:rPr>
        <w:t xml:space="preserve"> the requirements stipulated in the </w:t>
      </w:r>
      <w:r w:rsidR="00AE4A36">
        <w:rPr>
          <w:sz w:val="18"/>
          <w:szCs w:val="18"/>
        </w:rPr>
        <w:t>Occupational Health and Safety Act 85 of 1993.  Staff must be trained as indicated in the act and all relevant appointments must be in place within the 1</w:t>
      </w:r>
      <w:r w:rsidR="00AE4A36" w:rsidRPr="00AE4A36">
        <w:rPr>
          <w:sz w:val="18"/>
          <w:szCs w:val="18"/>
          <w:vertAlign w:val="superscript"/>
        </w:rPr>
        <w:t>st</w:t>
      </w:r>
      <w:r w:rsidR="00AE4A36">
        <w:rPr>
          <w:sz w:val="18"/>
          <w:szCs w:val="18"/>
        </w:rPr>
        <w:t xml:space="preserve"> month of operating on campus.  Non-compliance to the act will not be tolerated</w:t>
      </w:r>
      <w:r w:rsidR="004E0B2B">
        <w:rPr>
          <w:sz w:val="18"/>
          <w:szCs w:val="18"/>
        </w:rPr>
        <w:t xml:space="preserve"> </w:t>
      </w:r>
      <w:r w:rsidR="00747F98" w:rsidRPr="00747F98">
        <w:rPr>
          <w:sz w:val="18"/>
          <w:szCs w:val="18"/>
        </w:rPr>
        <w:t>and will be regarded as contravention.</w:t>
      </w:r>
      <w:r w:rsidR="002D52F5" w:rsidRPr="002D52F5">
        <w:rPr>
          <w:sz w:val="18"/>
          <w:szCs w:val="18"/>
        </w:rPr>
        <w:t xml:space="preserve"> </w:t>
      </w:r>
      <w:r w:rsidR="002D52F5">
        <w:rPr>
          <w:sz w:val="18"/>
          <w:szCs w:val="18"/>
        </w:rPr>
        <w:t xml:space="preserve">Retail vendors must conduct monthly OHS inspections and retain all records in their OHS filing </w:t>
      </w:r>
      <w:r w:rsidR="006A0A3F">
        <w:rPr>
          <w:sz w:val="18"/>
          <w:szCs w:val="18"/>
        </w:rPr>
        <w:t>system</w:t>
      </w:r>
      <w:r w:rsidR="006D255F">
        <w:rPr>
          <w:sz w:val="18"/>
          <w:szCs w:val="18"/>
        </w:rPr>
        <w:t>.</w:t>
      </w:r>
      <w:r w:rsidR="006A0A3F">
        <w:rPr>
          <w:sz w:val="18"/>
          <w:szCs w:val="18"/>
        </w:rPr>
        <w:t xml:space="preserve"> The</w:t>
      </w:r>
      <w:r w:rsidR="002D52F5">
        <w:rPr>
          <w:sz w:val="18"/>
          <w:szCs w:val="18"/>
        </w:rPr>
        <w:t xml:space="preserve"> university will conduct biannual OHS inspections.</w:t>
      </w:r>
      <w:r w:rsidR="00C51B44">
        <w:rPr>
          <w:sz w:val="18"/>
          <w:szCs w:val="18"/>
        </w:rPr>
        <w:t xml:space="preserve">  </w:t>
      </w:r>
    </w:p>
    <w:p w14:paraId="5E6CFAD7" w14:textId="163A179D" w:rsidR="00C51B44" w:rsidRDefault="00C51B44" w:rsidP="00217E7B">
      <w:pPr>
        <w:pStyle w:val="JMR2"/>
        <w:numPr>
          <w:ilvl w:val="0"/>
          <w:numId w:val="0"/>
        </w:numPr>
        <w:tabs>
          <w:tab w:val="clear" w:pos="851"/>
        </w:tabs>
        <w:ind w:left="720"/>
        <w:rPr>
          <w:sz w:val="18"/>
          <w:szCs w:val="18"/>
        </w:rPr>
      </w:pPr>
      <w:r>
        <w:rPr>
          <w:sz w:val="18"/>
          <w:szCs w:val="18"/>
        </w:rPr>
        <w:t>The successful service provider will be required to submit OHS&amp;E for approval by the OHS&amp;E Department.</w:t>
      </w:r>
    </w:p>
    <w:p w14:paraId="5146565F" w14:textId="38D8264D" w:rsidR="005C5D76" w:rsidRPr="008E11A0" w:rsidRDefault="005C5D76" w:rsidP="00217E7B">
      <w:pPr>
        <w:pStyle w:val="JMR2"/>
        <w:numPr>
          <w:ilvl w:val="0"/>
          <w:numId w:val="0"/>
        </w:numPr>
        <w:tabs>
          <w:tab w:val="clear" w:pos="851"/>
        </w:tabs>
        <w:ind w:left="720"/>
        <w:rPr>
          <w:sz w:val="18"/>
          <w:szCs w:val="18"/>
        </w:rPr>
      </w:pPr>
      <w:r w:rsidRPr="008E11A0">
        <w:rPr>
          <w:sz w:val="18"/>
          <w:szCs w:val="18"/>
        </w:rPr>
        <w:t xml:space="preserve">Implementation of a Food Safety Management System is required and </w:t>
      </w:r>
      <w:r w:rsidR="008D36A7">
        <w:rPr>
          <w:sz w:val="18"/>
          <w:szCs w:val="18"/>
        </w:rPr>
        <w:t>needs</w:t>
      </w:r>
      <w:r w:rsidR="008D36A7" w:rsidRPr="008E11A0">
        <w:rPr>
          <w:sz w:val="18"/>
          <w:szCs w:val="18"/>
        </w:rPr>
        <w:t xml:space="preserve"> </w:t>
      </w:r>
      <w:r w:rsidRPr="008E11A0">
        <w:rPr>
          <w:sz w:val="18"/>
          <w:szCs w:val="18"/>
        </w:rPr>
        <w:t xml:space="preserve">to be in place from the start of the </w:t>
      </w:r>
      <w:r w:rsidR="009157CB" w:rsidRPr="008E11A0">
        <w:rPr>
          <w:sz w:val="18"/>
          <w:szCs w:val="18"/>
        </w:rPr>
        <w:t xml:space="preserve">awarded </w:t>
      </w:r>
      <w:r w:rsidRPr="008E11A0">
        <w:rPr>
          <w:sz w:val="18"/>
          <w:szCs w:val="18"/>
        </w:rPr>
        <w:t>contract.</w:t>
      </w:r>
      <w:r w:rsidR="000D4FCD" w:rsidRPr="008E11A0">
        <w:rPr>
          <w:sz w:val="18"/>
          <w:szCs w:val="18"/>
        </w:rPr>
        <w:t xml:space="preserve"> </w:t>
      </w:r>
      <w:r w:rsidR="00961753" w:rsidRPr="008E11A0">
        <w:rPr>
          <w:sz w:val="18"/>
          <w:szCs w:val="18"/>
        </w:rPr>
        <w:t xml:space="preserve">Compliance with the regulations and </w:t>
      </w:r>
      <w:r w:rsidR="008002D8">
        <w:rPr>
          <w:sz w:val="18"/>
          <w:szCs w:val="18"/>
        </w:rPr>
        <w:t>standards</w:t>
      </w:r>
      <w:r w:rsidR="00961753" w:rsidRPr="008E11A0">
        <w:rPr>
          <w:sz w:val="18"/>
          <w:szCs w:val="18"/>
        </w:rPr>
        <w:t xml:space="preserve"> for the industry, </w:t>
      </w:r>
      <w:r w:rsidR="00E73BFD" w:rsidRPr="008E11A0">
        <w:rPr>
          <w:sz w:val="18"/>
          <w:szCs w:val="18"/>
        </w:rPr>
        <w:t>including</w:t>
      </w:r>
      <w:r w:rsidR="00961753" w:rsidRPr="008E11A0">
        <w:rPr>
          <w:sz w:val="18"/>
          <w:szCs w:val="18"/>
        </w:rPr>
        <w:t xml:space="preserve"> but not limited to </w:t>
      </w:r>
      <w:r w:rsidR="001D20C7">
        <w:rPr>
          <w:sz w:val="18"/>
          <w:szCs w:val="18"/>
        </w:rPr>
        <w:t xml:space="preserve">the Foodstuffs. Cosmetics and Disinfectants Act 54 of 1972 (R638, R146, R908 etc.) </w:t>
      </w:r>
      <w:r w:rsidR="00265C5A">
        <w:rPr>
          <w:sz w:val="18"/>
          <w:szCs w:val="18"/>
        </w:rPr>
        <w:t>and</w:t>
      </w:r>
      <w:r w:rsidR="001D20C7">
        <w:rPr>
          <w:sz w:val="18"/>
          <w:szCs w:val="18"/>
        </w:rPr>
        <w:t xml:space="preserve"> the</w:t>
      </w:r>
      <w:r w:rsidR="00961753" w:rsidRPr="008E11A0">
        <w:rPr>
          <w:sz w:val="18"/>
          <w:szCs w:val="18"/>
        </w:rPr>
        <w:t xml:space="preserve"> SANS 10049</w:t>
      </w:r>
      <w:r w:rsidR="00F618E5" w:rsidRPr="008E11A0">
        <w:rPr>
          <w:sz w:val="18"/>
          <w:szCs w:val="18"/>
        </w:rPr>
        <w:t>:2019</w:t>
      </w:r>
      <w:r w:rsidR="001D20C7">
        <w:rPr>
          <w:sz w:val="18"/>
          <w:szCs w:val="18"/>
        </w:rPr>
        <w:t>.</w:t>
      </w:r>
    </w:p>
    <w:p w14:paraId="10EB90B0" w14:textId="6D1DB7AD" w:rsidR="00C05CA6" w:rsidRDefault="00C05CA6" w:rsidP="00217E7B">
      <w:pPr>
        <w:pStyle w:val="JMR2"/>
        <w:numPr>
          <w:ilvl w:val="0"/>
          <w:numId w:val="0"/>
        </w:numPr>
        <w:tabs>
          <w:tab w:val="clear" w:pos="851"/>
        </w:tabs>
        <w:ind w:left="720"/>
        <w:rPr>
          <w:sz w:val="18"/>
          <w:szCs w:val="18"/>
        </w:rPr>
      </w:pPr>
      <w:r w:rsidRPr="008E11A0">
        <w:rPr>
          <w:sz w:val="18"/>
          <w:szCs w:val="18"/>
        </w:rPr>
        <w:t xml:space="preserve">Staff </w:t>
      </w:r>
      <w:r w:rsidR="00AE4A36">
        <w:rPr>
          <w:sz w:val="18"/>
          <w:szCs w:val="18"/>
        </w:rPr>
        <w:t>must</w:t>
      </w:r>
      <w:r w:rsidRPr="008E11A0">
        <w:rPr>
          <w:sz w:val="18"/>
          <w:szCs w:val="18"/>
        </w:rPr>
        <w:t xml:space="preserve"> </w:t>
      </w:r>
      <w:r w:rsidR="00AE4A36">
        <w:rPr>
          <w:sz w:val="18"/>
          <w:szCs w:val="18"/>
        </w:rPr>
        <w:t>b</w:t>
      </w:r>
      <w:r w:rsidRPr="008E11A0">
        <w:rPr>
          <w:sz w:val="18"/>
          <w:szCs w:val="18"/>
        </w:rPr>
        <w:t xml:space="preserve">e </w:t>
      </w:r>
      <w:r w:rsidR="00AE4A36" w:rsidRPr="008E11A0">
        <w:rPr>
          <w:sz w:val="18"/>
          <w:szCs w:val="18"/>
        </w:rPr>
        <w:t>trained,</w:t>
      </w:r>
      <w:r w:rsidRPr="008E11A0">
        <w:rPr>
          <w:sz w:val="18"/>
          <w:szCs w:val="18"/>
        </w:rPr>
        <w:t xml:space="preserve"> </w:t>
      </w:r>
      <w:r w:rsidR="00A6702C" w:rsidRPr="00A6702C">
        <w:rPr>
          <w:sz w:val="18"/>
          <w:szCs w:val="18"/>
        </w:rPr>
        <w:t xml:space="preserve">at the cost to the successful retail vendor </w:t>
      </w:r>
      <w:r w:rsidR="00AE4A36">
        <w:rPr>
          <w:sz w:val="18"/>
          <w:szCs w:val="18"/>
        </w:rPr>
        <w:t xml:space="preserve">and the </w:t>
      </w:r>
      <w:r w:rsidRPr="008E11A0">
        <w:rPr>
          <w:sz w:val="18"/>
          <w:szCs w:val="18"/>
        </w:rPr>
        <w:t xml:space="preserve">applicable certificates </w:t>
      </w:r>
      <w:r w:rsidR="00AE4A36">
        <w:rPr>
          <w:sz w:val="18"/>
          <w:szCs w:val="18"/>
        </w:rPr>
        <w:t xml:space="preserve">must be </w:t>
      </w:r>
      <w:r w:rsidRPr="008E11A0">
        <w:rPr>
          <w:sz w:val="18"/>
          <w:szCs w:val="18"/>
        </w:rPr>
        <w:t>on file</w:t>
      </w:r>
      <w:r w:rsidR="008002D8">
        <w:rPr>
          <w:sz w:val="18"/>
          <w:szCs w:val="18"/>
        </w:rPr>
        <w:t xml:space="preserve">.  </w:t>
      </w:r>
      <w:r w:rsidR="00AE4A36">
        <w:rPr>
          <w:sz w:val="18"/>
          <w:szCs w:val="18"/>
        </w:rPr>
        <w:t xml:space="preserve">All staff must be issued with </w:t>
      </w:r>
      <w:r w:rsidR="00EE2C8E">
        <w:rPr>
          <w:sz w:val="18"/>
          <w:szCs w:val="18"/>
        </w:rPr>
        <w:t xml:space="preserve">the company’s </w:t>
      </w:r>
      <w:r w:rsidR="00AE4A36">
        <w:rPr>
          <w:sz w:val="18"/>
          <w:szCs w:val="18"/>
        </w:rPr>
        <w:t>branded uniforms and the related PPE (personal protective equipment) for the area.</w:t>
      </w:r>
      <w:r w:rsidR="002D52F5">
        <w:rPr>
          <w:sz w:val="18"/>
          <w:szCs w:val="18"/>
        </w:rPr>
        <w:t xml:space="preserve"> Retail vendors must conduct daily monitoring checks and monthly food safety internal inspections to monitor compliance with food safety requirements. All records must be retained daily and monthly as part of their food safety management system. The university will conduct ad hoc unannounced inspections and biannual food safety inspections.</w:t>
      </w:r>
    </w:p>
    <w:p w14:paraId="555670B4" w14:textId="0213051D" w:rsidR="002260B1" w:rsidRDefault="002260B1" w:rsidP="00F20127">
      <w:pPr>
        <w:pStyle w:val="JMR2"/>
        <w:numPr>
          <w:ilvl w:val="0"/>
          <w:numId w:val="0"/>
        </w:numPr>
        <w:tabs>
          <w:tab w:val="clear" w:pos="851"/>
        </w:tabs>
        <w:ind w:left="720"/>
        <w:rPr>
          <w:sz w:val="18"/>
          <w:szCs w:val="18"/>
        </w:rPr>
      </w:pPr>
      <w:r>
        <w:rPr>
          <w:sz w:val="18"/>
          <w:szCs w:val="18"/>
        </w:rPr>
        <w:t>Legal compliance documents are requested from tenants on an annual basis, these include</w:t>
      </w:r>
      <w:r w:rsidR="00F20127">
        <w:rPr>
          <w:sz w:val="18"/>
          <w:szCs w:val="18"/>
        </w:rPr>
        <w:t>, but is not limited to</w:t>
      </w:r>
      <w:r>
        <w:rPr>
          <w:sz w:val="18"/>
          <w:szCs w:val="18"/>
        </w:rPr>
        <w:t xml:space="preserve"> the following: CIPC, SARS TAX clearance, COIDA, COA, applicable licenses, </w:t>
      </w:r>
      <w:r w:rsidR="00282213">
        <w:rPr>
          <w:sz w:val="18"/>
          <w:szCs w:val="18"/>
        </w:rPr>
        <w:t xml:space="preserve">staff salary scales, registration with the relevant Bargaining council, BBBEE certificate or affidavit, public liability insurance, </w:t>
      </w:r>
      <w:r w:rsidR="00265C5A">
        <w:rPr>
          <w:sz w:val="18"/>
          <w:szCs w:val="18"/>
        </w:rPr>
        <w:t>applicable</w:t>
      </w:r>
      <w:r w:rsidR="00265C5A" w:rsidRPr="00265C5A">
        <w:rPr>
          <w:sz w:val="18"/>
          <w:szCs w:val="18"/>
        </w:rPr>
        <w:t xml:space="preserve"> </w:t>
      </w:r>
      <w:r w:rsidR="00265C5A">
        <w:rPr>
          <w:sz w:val="18"/>
          <w:szCs w:val="18"/>
        </w:rPr>
        <w:t xml:space="preserve">licenses, </w:t>
      </w:r>
      <w:r w:rsidR="00282213">
        <w:rPr>
          <w:sz w:val="18"/>
          <w:szCs w:val="18"/>
        </w:rPr>
        <w:t>etc.</w:t>
      </w:r>
    </w:p>
    <w:p w14:paraId="2A7413FD" w14:textId="77777777" w:rsidR="002D52F5" w:rsidRPr="008E11A0" w:rsidRDefault="002D52F5" w:rsidP="006A0A3F">
      <w:pPr>
        <w:pStyle w:val="JMR2"/>
        <w:numPr>
          <w:ilvl w:val="0"/>
          <w:numId w:val="0"/>
        </w:numPr>
        <w:tabs>
          <w:tab w:val="clear" w:pos="851"/>
        </w:tabs>
        <w:ind w:left="720"/>
        <w:rPr>
          <w:sz w:val="18"/>
          <w:szCs w:val="18"/>
        </w:rPr>
      </w:pPr>
      <w:r>
        <w:rPr>
          <w:sz w:val="18"/>
          <w:szCs w:val="18"/>
        </w:rPr>
        <w:t>S</w:t>
      </w:r>
      <w:r w:rsidRPr="008E11A0">
        <w:rPr>
          <w:sz w:val="18"/>
          <w:szCs w:val="18"/>
        </w:rPr>
        <w:t>uccessful</w:t>
      </w:r>
      <w:r>
        <w:rPr>
          <w:sz w:val="18"/>
          <w:szCs w:val="18"/>
        </w:rPr>
        <w:t xml:space="preserve"> retail vendors must comply with the commercial protocol for retailers operating on the university premises. </w:t>
      </w:r>
    </w:p>
    <w:p w14:paraId="40D79FA9" w14:textId="77777777" w:rsidR="002D52F5" w:rsidRPr="008E11A0" w:rsidRDefault="002D52F5" w:rsidP="00F20127">
      <w:pPr>
        <w:pStyle w:val="JMR2"/>
        <w:numPr>
          <w:ilvl w:val="0"/>
          <w:numId w:val="0"/>
        </w:numPr>
        <w:tabs>
          <w:tab w:val="clear" w:pos="851"/>
        </w:tabs>
        <w:ind w:left="720"/>
        <w:rPr>
          <w:sz w:val="18"/>
          <w:szCs w:val="18"/>
        </w:rPr>
      </w:pPr>
    </w:p>
    <w:p w14:paraId="7DDA96DD" w14:textId="5CF919D5" w:rsidR="00EC6E0C" w:rsidRPr="008E11A0" w:rsidRDefault="00105DD8" w:rsidP="00063FE5">
      <w:pPr>
        <w:pStyle w:val="JMRLevel1"/>
        <w:numPr>
          <w:ilvl w:val="0"/>
          <w:numId w:val="2"/>
        </w:numPr>
        <w:rPr>
          <w:rFonts w:cs="Arial"/>
          <w:sz w:val="18"/>
          <w:szCs w:val="18"/>
        </w:rPr>
      </w:pPr>
      <w:r w:rsidRPr="008E11A0">
        <w:rPr>
          <w:rFonts w:cs="Arial"/>
          <w:sz w:val="18"/>
          <w:szCs w:val="18"/>
        </w:rPr>
        <w:t>Reporting</w:t>
      </w:r>
      <w:r w:rsidR="00EC6E0C" w:rsidRPr="008E11A0">
        <w:rPr>
          <w:rFonts w:cs="Arial"/>
          <w:sz w:val="18"/>
          <w:szCs w:val="18"/>
        </w:rPr>
        <w:t xml:space="preserve"> </w:t>
      </w:r>
    </w:p>
    <w:p w14:paraId="45DAA76D" w14:textId="2F1FA433" w:rsidR="00EC6E0C" w:rsidRPr="008E11A0" w:rsidRDefault="00EC6E0C" w:rsidP="008002D8">
      <w:pPr>
        <w:pStyle w:val="JMR2"/>
        <w:numPr>
          <w:ilvl w:val="0"/>
          <w:numId w:val="0"/>
        </w:numPr>
        <w:ind w:left="851" w:hanging="284"/>
        <w:rPr>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will be required to provide the following reports:</w:t>
      </w:r>
    </w:p>
    <w:p w14:paraId="2A6FF7ED" w14:textId="532CA96B" w:rsidR="00EC6E0C" w:rsidRPr="008E11A0" w:rsidRDefault="008D36A7" w:rsidP="00063FE5">
      <w:pPr>
        <w:pStyle w:val="JMR3"/>
        <w:numPr>
          <w:ilvl w:val="0"/>
          <w:numId w:val="3"/>
        </w:numPr>
        <w:ind w:left="851" w:hanging="284"/>
        <w:rPr>
          <w:rFonts w:cs="Arial"/>
          <w:sz w:val="18"/>
          <w:szCs w:val="18"/>
        </w:rPr>
      </w:pPr>
      <w:r>
        <w:rPr>
          <w:rFonts w:cs="Arial"/>
          <w:sz w:val="18"/>
          <w:szCs w:val="18"/>
        </w:rPr>
        <w:t>Client satisfaction</w:t>
      </w:r>
      <w:r w:rsidR="00235C42" w:rsidRPr="00235C42">
        <w:rPr>
          <w:rFonts w:cs="Arial"/>
          <w:sz w:val="18"/>
          <w:szCs w:val="18"/>
        </w:rPr>
        <w:t xml:space="preserve"> survey reports completed </w:t>
      </w:r>
      <w:r w:rsidR="00EC6E0C" w:rsidRPr="008E11A0">
        <w:rPr>
          <w:rFonts w:cs="Arial"/>
          <w:sz w:val="18"/>
          <w:szCs w:val="18"/>
        </w:rPr>
        <w:t>by clients utili</w:t>
      </w:r>
      <w:r w:rsidR="009157CB" w:rsidRPr="008E11A0">
        <w:rPr>
          <w:rFonts w:cs="Arial"/>
          <w:sz w:val="18"/>
          <w:szCs w:val="18"/>
        </w:rPr>
        <w:t>s</w:t>
      </w:r>
      <w:r w:rsidR="00EC6E0C" w:rsidRPr="008E11A0">
        <w:rPr>
          <w:rFonts w:cs="Arial"/>
          <w:sz w:val="18"/>
          <w:szCs w:val="18"/>
        </w:rPr>
        <w:t xml:space="preserve">ing the </w:t>
      </w:r>
      <w:r>
        <w:rPr>
          <w:rFonts w:cs="Arial"/>
          <w:sz w:val="18"/>
          <w:szCs w:val="18"/>
        </w:rPr>
        <w:t>facilities</w:t>
      </w:r>
      <w:r w:rsidR="00EC6E0C" w:rsidRPr="008E11A0">
        <w:rPr>
          <w:rFonts w:cs="Arial"/>
          <w:sz w:val="18"/>
          <w:szCs w:val="18"/>
        </w:rPr>
        <w:t xml:space="preserve"> </w:t>
      </w:r>
      <w:r w:rsidR="00370711" w:rsidRPr="008E11A0">
        <w:rPr>
          <w:rFonts w:cs="Arial"/>
          <w:sz w:val="18"/>
          <w:szCs w:val="18"/>
        </w:rPr>
        <w:t>to</w:t>
      </w:r>
      <w:r w:rsidR="00EC6E0C" w:rsidRPr="008E11A0">
        <w:rPr>
          <w:rFonts w:cs="Arial"/>
          <w:sz w:val="18"/>
          <w:szCs w:val="18"/>
        </w:rPr>
        <w:t xml:space="preserve"> monitor service delivery.</w:t>
      </w:r>
    </w:p>
    <w:p w14:paraId="43B3A6AD" w14:textId="378A5300" w:rsidR="00E73BFD" w:rsidRPr="008E11A0" w:rsidRDefault="00EC6E0C" w:rsidP="00063FE5">
      <w:pPr>
        <w:pStyle w:val="JMR3"/>
        <w:numPr>
          <w:ilvl w:val="0"/>
          <w:numId w:val="3"/>
        </w:numPr>
        <w:ind w:left="851" w:hanging="284"/>
        <w:rPr>
          <w:rFonts w:cs="Arial"/>
          <w:sz w:val="18"/>
          <w:szCs w:val="18"/>
        </w:rPr>
      </w:pPr>
      <w:r w:rsidRPr="008E11A0">
        <w:rPr>
          <w:rFonts w:cs="Arial"/>
          <w:sz w:val="18"/>
          <w:szCs w:val="18"/>
        </w:rPr>
        <w:t xml:space="preserve">Attendance and reporting at </w:t>
      </w:r>
      <w:r w:rsidR="00855952" w:rsidRPr="008E11A0">
        <w:rPr>
          <w:rFonts w:cs="Arial"/>
          <w:sz w:val="18"/>
          <w:szCs w:val="18"/>
        </w:rPr>
        <w:t xml:space="preserve">the </w:t>
      </w:r>
      <w:r w:rsidR="00E73BFD" w:rsidRPr="008E11A0">
        <w:rPr>
          <w:rFonts w:cs="Arial"/>
          <w:sz w:val="18"/>
          <w:szCs w:val="18"/>
        </w:rPr>
        <w:t>bi-annual Retail Tenants</w:t>
      </w:r>
      <w:r w:rsidR="00F618E5" w:rsidRPr="008E11A0">
        <w:rPr>
          <w:rFonts w:cs="Arial"/>
          <w:sz w:val="18"/>
          <w:szCs w:val="18"/>
        </w:rPr>
        <w:t xml:space="preserve"> meeting. (Agenda can include the following: Feedback on functions, events</w:t>
      </w:r>
      <w:r w:rsidR="002260B1">
        <w:rPr>
          <w:rFonts w:cs="Arial"/>
          <w:sz w:val="18"/>
          <w:szCs w:val="18"/>
        </w:rPr>
        <w:t>,</w:t>
      </w:r>
      <w:r w:rsidR="00F618E5" w:rsidRPr="008E11A0">
        <w:rPr>
          <w:rFonts w:cs="Arial"/>
          <w:sz w:val="18"/>
          <w:szCs w:val="18"/>
        </w:rPr>
        <w:t xml:space="preserve"> and other catering done in the period, as well as comments and complaints, Food Safety &amp; OHS</w:t>
      </w:r>
      <w:r w:rsidR="00E73BFD" w:rsidRPr="008E11A0">
        <w:rPr>
          <w:rFonts w:cs="Arial"/>
          <w:sz w:val="18"/>
          <w:szCs w:val="18"/>
        </w:rPr>
        <w:t>&amp;E</w:t>
      </w:r>
      <w:r w:rsidR="00F618E5" w:rsidRPr="008E11A0">
        <w:rPr>
          <w:rFonts w:cs="Arial"/>
          <w:sz w:val="18"/>
          <w:szCs w:val="18"/>
        </w:rPr>
        <w:t xml:space="preserve"> audit feedback)</w:t>
      </w:r>
      <w:r w:rsidR="00EF38CD" w:rsidRPr="008E11A0">
        <w:rPr>
          <w:rFonts w:cs="Arial"/>
          <w:sz w:val="18"/>
          <w:szCs w:val="18"/>
        </w:rPr>
        <w:t>.</w:t>
      </w:r>
      <w:r w:rsidR="00F618E5" w:rsidRPr="008E11A0">
        <w:rPr>
          <w:rFonts w:cs="Arial"/>
          <w:sz w:val="18"/>
          <w:szCs w:val="18"/>
        </w:rPr>
        <w:t xml:space="preserve"> </w:t>
      </w:r>
    </w:p>
    <w:p w14:paraId="6DEB7FD2" w14:textId="77777777" w:rsidR="00EC6E0C" w:rsidRPr="008E11A0" w:rsidRDefault="00EC6E0C" w:rsidP="00063FE5">
      <w:pPr>
        <w:pStyle w:val="JMR3"/>
        <w:numPr>
          <w:ilvl w:val="0"/>
          <w:numId w:val="3"/>
        </w:numPr>
        <w:ind w:left="851" w:hanging="284"/>
        <w:rPr>
          <w:rFonts w:cs="Arial"/>
          <w:sz w:val="18"/>
          <w:szCs w:val="18"/>
        </w:rPr>
      </w:pPr>
      <w:r w:rsidRPr="008E11A0">
        <w:rPr>
          <w:rFonts w:cs="Arial"/>
          <w:sz w:val="18"/>
          <w:szCs w:val="18"/>
        </w:rPr>
        <w:t>Any other reports that may be requested by the University from time to time.</w:t>
      </w:r>
    </w:p>
    <w:p w14:paraId="5FC270DF" w14:textId="70644DD3" w:rsidR="00E73BFD" w:rsidRPr="008E11A0" w:rsidRDefault="00E73BFD" w:rsidP="00E73BFD">
      <w:pPr>
        <w:pStyle w:val="JMR3"/>
        <w:numPr>
          <w:ilvl w:val="0"/>
          <w:numId w:val="0"/>
        </w:numPr>
        <w:ind w:left="1134" w:hanging="1134"/>
        <w:rPr>
          <w:rFonts w:cs="Arial"/>
          <w:b/>
          <w:bCs/>
          <w:sz w:val="18"/>
          <w:szCs w:val="18"/>
        </w:rPr>
      </w:pPr>
      <w:r w:rsidRPr="008E11A0">
        <w:rPr>
          <w:rFonts w:cs="Arial"/>
          <w:b/>
          <w:bCs/>
          <w:sz w:val="18"/>
          <w:szCs w:val="18"/>
        </w:rPr>
        <w:t>1</w:t>
      </w:r>
      <w:r w:rsidR="00D556BD">
        <w:rPr>
          <w:rFonts w:cs="Arial"/>
          <w:b/>
          <w:bCs/>
          <w:sz w:val="18"/>
          <w:szCs w:val="18"/>
        </w:rPr>
        <w:t>7</w:t>
      </w:r>
      <w:r w:rsidRPr="008E11A0">
        <w:rPr>
          <w:rFonts w:cs="Arial"/>
          <w:b/>
          <w:bCs/>
          <w:sz w:val="18"/>
          <w:szCs w:val="18"/>
        </w:rPr>
        <w:t xml:space="preserve"> </w:t>
      </w:r>
      <w:r w:rsidR="008002D8">
        <w:rPr>
          <w:rFonts w:cs="Arial"/>
          <w:b/>
          <w:bCs/>
          <w:sz w:val="18"/>
          <w:szCs w:val="18"/>
        </w:rPr>
        <w:t xml:space="preserve">     </w:t>
      </w:r>
      <w:r w:rsidR="00282213">
        <w:rPr>
          <w:rFonts w:cs="Arial"/>
          <w:b/>
          <w:bCs/>
          <w:sz w:val="18"/>
          <w:szCs w:val="18"/>
        </w:rPr>
        <w:t>UNIVERSITY VENDORS</w:t>
      </w:r>
    </w:p>
    <w:p w14:paraId="36A0D66F" w14:textId="1E910E80" w:rsidR="00F26CF7" w:rsidRPr="008E11A0" w:rsidRDefault="00F26CF7" w:rsidP="008002D8">
      <w:pPr>
        <w:pStyle w:val="JMR3"/>
        <w:numPr>
          <w:ilvl w:val="0"/>
          <w:numId w:val="0"/>
        </w:numPr>
        <w:tabs>
          <w:tab w:val="clear" w:pos="1134"/>
        </w:tabs>
        <w:ind w:left="567"/>
        <w:rPr>
          <w:rFonts w:cs="Arial"/>
          <w:sz w:val="18"/>
          <w:szCs w:val="18"/>
        </w:rPr>
      </w:pPr>
      <w:r w:rsidRPr="008E11A0">
        <w:rPr>
          <w:rFonts w:cs="Arial"/>
          <w:sz w:val="18"/>
          <w:szCs w:val="18"/>
        </w:rPr>
        <w:t xml:space="preserve">The </w:t>
      </w:r>
      <w:r w:rsidR="00745330">
        <w:rPr>
          <w:rFonts w:cs="Arial"/>
          <w:sz w:val="18"/>
          <w:szCs w:val="18"/>
        </w:rPr>
        <w:t xml:space="preserve">successful tenant will also be an approved catering vendor to the </w:t>
      </w:r>
      <w:r w:rsidRPr="008E11A0">
        <w:rPr>
          <w:rFonts w:cs="Arial"/>
          <w:sz w:val="18"/>
          <w:szCs w:val="18"/>
        </w:rPr>
        <w:t xml:space="preserve">University </w:t>
      </w:r>
      <w:r w:rsidR="00745330">
        <w:rPr>
          <w:rFonts w:cs="Arial"/>
          <w:sz w:val="18"/>
          <w:szCs w:val="18"/>
        </w:rPr>
        <w:t xml:space="preserve">community </w:t>
      </w:r>
    </w:p>
    <w:p w14:paraId="7E93A06F" w14:textId="56C168A2" w:rsidR="00EC6E0C" w:rsidRPr="008E11A0" w:rsidRDefault="00A71B26" w:rsidP="00A71B26">
      <w:pPr>
        <w:pStyle w:val="JMRLevel1"/>
        <w:rPr>
          <w:rFonts w:cs="Arial"/>
          <w:sz w:val="18"/>
          <w:szCs w:val="18"/>
        </w:rPr>
      </w:pPr>
      <w:bookmarkStart w:id="23" w:name="_Toc426450147"/>
      <w:r w:rsidRPr="008E11A0">
        <w:rPr>
          <w:rFonts w:cs="Arial"/>
          <w:sz w:val="18"/>
          <w:szCs w:val="18"/>
        </w:rPr>
        <w:t>1</w:t>
      </w:r>
      <w:r w:rsidR="00D556BD">
        <w:rPr>
          <w:rFonts w:cs="Arial"/>
          <w:sz w:val="18"/>
          <w:szCs w:val="18"/>
        </w:rPr>
        <w:t>8</w:t>
      </w:r>
      <w:r w:rsidRPr="008E11A0">
        <w:rPr>
          <w:rFonts w:cs="Arial"/>
          <w:sz w:val="18"/>
          <w:szCs w:val="18"/>
        </w:rPr>
        <w:t xml:space="preserve"> </w:t>
      </w:r>
      <w:r w:rsidR="008002D8">
        <w:rPr>
          <w:rFonts w:cs="Arial"/>
          <w:sz w:val="18"/>
          <w:szCs w:val="18"/>
        </w:rPr>
        <w:t xml:space="preserve">     </w:t>
      </w:r>
      <w:r w:rsidR="00B03E1B" w:rsidRPr="008E11A0">
        <w:rPr>
          <w:rFonts w:cs="Arial"/>
          <w:sz w:val="18"/>
          <w:szCs w:val="18"/>
        </w:rPr>
        <w:t>Additional</w:t>
      </w:r>
      <w:r w:rsidR="00EC6E0C" w:rsidRPr="008E11A0">
        <w:rPr>
          <w:rFonts w:cs="Arial"/>
          <w:sz w:val="18"/>
          <w:szCs w:val="18"/>
        </w:rPr>
        <w:t xml:space="preserve"> </w:t>
      </w:r>
      <w:bookmarkEnd w:id="23"/>
      <w:r w:rsidR="00DB203C">
        <w:rPr>
          <w:rFonts w:cs="Arial"/>
          <w:sz w:val="18"/>
          <w:szCs w:val="18"/>
        </w:rPr>
        <w:t>Requirements</w:t>
      </w:r>
      <w:r w:rsidR="00282213">
        <w:rPr>
          <w:rFonts w:cs="Arial"/>
          <w:sz w:val="18"/>
          <w:szCs w:val="18"/>
        </w:rPr>
        <w:t xml:space="preserve"> &amp; MAINTENANCE </w:t>
      </w:r>
    </w:p>
    <w:p w14:paraId="2D128016" w14:textId="2A9E9B99" w:rsidR="00924C72" w:rsidRDefault="002D52F5" w:rsidP="008E0159">
      <w:pPr>
        <w:pStyle w:val="JMR2"/>
        <w:numPr>
          <w:ilvl w:val="0"/>
          <w:numId w:val="0"/>
        </w:numPr>
        <w:ind w:left="450"/>
        <w:rPr>
          <w:i/>
          <w:iCs/>
          <w:sz w:val="18"/>
          <w:szCs w:val="18"/>
        </w:rPr>
      </w:pPr>
      <w:r w:rsidRPr="008E11A0">
        <w:rPr>
          <w:sz w:val="18"/>
          <w:szCs w:val="18"/>
        </w:rPr>
        <w:t xml:space="preserve">The successful retail vendor </w:t>
      </w:r>
      <w:r>
        <w:rPr>
          <w:sz w:val="18"/>
          <w:szCs w:val="18"/>
        </w:rPr>
        <w:t>must</w:t>
      </w:r>
      <w:r w:rsidRPr="008E11A0">
        <w:rPr>
          <w:sz w:val="18"/>
          <w:szCs w:val="18"/>
        </w:rPr>
        <w:t xml:space="preserve"> report all maintenance requirements, i.e., malfunctions, and damage to property to the University in the format and manner prescribed by the University. </w:t>
      </w:r>
      <w:r>
        <w:rPr>
          <w:sz w:val="18"/>
          <w:szCs w:val="18"/>
        </w:rPr>
        <w:t xml:space="preserve"> The tenant is responsible for maintaining the equipment belonging to the tenant and those belonging to the university. </w:t>
      </w:r>
      <w:r w:rsidRPr="0043618C">
        <w:rPr>
          <w:i/>
          <w:iCs/>
          <w:sz w:val="18"/>
          <w:szCs w:val="18"/>
        </w:rPr>
        <w:t>It is the tenant’s responsibility to maintain the leased premises as stipulated in the lease agreement</w:t>
      </w:r>
      <w:bookmarkStart w:id="24" w:name="_Toc426450149"/>
    </w:p>
    <w:p w14:paraId="3EEC7D6C" w14:textId="776CA3A2" w:rsidR="00924C72" w:rsidRPr="00924C72" w:rsidDel="00924C72" w:rsidRDefault="00924C72" w:rsidP="00924C72">
      <w:pPr>
        <w:pStyle w:val="JMR2"/>
        <w:numPr>
          <w:ilvl w:val="0"/>
          <w:numId w:val="0"/>
        </w:numPr>
        <w:ind w:left="450"/>
        <w:rPr>
          <w:sz w:val="18"/>
          <w:szCs w:val="18"/>
        </w:rPr>
      </w:pPr>
      <w:r w:rsidRPr="006A0A3F">
        <w:rPr>
          <w:sz w:val="18"/>
          <w:szCs w:val="18"/>
        </w:rPr>
        <w:t xml:space="preserve">Figure indicated below contains the </w:t>
      </w:r>
      <w:r w:rsidRPr="00924C72">
        <w:rPr>
          <w:sz w:val="18"/>
          <w:szCs w:val="18"/>
        </w:rPr>
        <w:t>Maintenance Responsibility Assignment Matrix (RACI)</w:t>
      </w:r>
      <w:r>
        <w:rPr>
          <w:sz w:val="18"/>
          <w:szCs w:val="18"/>
        </w:rPr>
        <w:t>:</w:t>
      </w:r>
    </w:p>
    <w:tbl>
      <w:tblPr>
        <w:tblW w:w="0" w:type="auto"/>
        <w:tblCellSpacing w:w="18" w:type="dxa"/>
        <w:tblInd w:w="66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532"/>
        <w:gridCol w:w="1046"/>
        <w:gridCol w:w="934"/>
        <w:gridCol w:w="939"/>
        <w:gridCol w:w="1166"/>
        <w:gridCol w:w="729"/>
      </w:tblGrid>
      <w:tr w:rsidR="00924C72" w14:paraId="59C3F4A9" w14:textId="77777777" w:rsidTr="00303542">
        <w:trPr>
          <w:tblHeader/>
          <w:tblCellSpacing w:w="18" w:type="dxa"/>
        </w:trPr>
        <w:tc>
          <w:tcPr>
            <w:tcW w:w="4177"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11947DFD" w14:textId="77777777" w:rsidR="00924C72" w:rsidRDefault="00924C72" w:rsidP="00303542">
            <w:pPr>
              <w:pStyle w:val="xmsolistparagraph"/>
              <w:rPr>
                <w:rFonts w:ascii="Calibri Light" w:hAnsi="Calibri Light" w:cs="Calibri Light"/>
                <w:b/>
                <w:bCs/>
                <w:sz w:val="20"/>
                <w:szCs w:val="20"/>
              </w:rPr>
            </w:pPr>
            <w:r>
              <w:rPr>
                <w:rFonts w:ascii="Calibri Light" w:hAnsi="Calibri Light" w:cs="Calibri Light"/>
                <w:b/>
                <w:bCs/>
                <w:color w:val="000000"/>
                <w:sz w:val="20"/>
                <w:szCs w:val="20"/>
              </w:rPr>
              <w:t>Maintenance Activity</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08B22004" w14:textId="77777777" w:rsidR="00924C72" w:rsidRDefault="00924C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Operator</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3482E969" w14:textId="77777777" w:rsidR="00924C72" w:rsidRDefault="00924C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OFMD</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1D411E37" w14:textId="77777777" w:rsidR="00924C72" w:rsidRDefault="00924C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Sports Admin</w:t>
            </w:r>
          </w:p>
        </w:tc>
        <w:tc>
          <w:tcPr>
            <w:tcW w:w="1120"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6630D8E1" w14:textId="77777777" w:rsidR="00924C72" w:rsidRDefault="00924C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Procurement</w:t>
            </w:r>
          </w:p>
        </w:tc>
        <w:tc>
          <w:tcPr>
            <w:tcW w:w="806"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7AFD12B7" w14:textId="77777777" w:rsidR="00924C72" w:rsidRDefault="00924C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CPS</w:t>
            </w:r>
          </w:p>
        </w:tc>
      </w:tr>
      <w:tr w:rsidR="00924C72" w14:paraId="23FC2DD7"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D8DCCBD"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Routine cleaning of kitchen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3F4443A"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CEA4F8B"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3FA659C"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818CA8B"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1F0B2A" w14:textId="77777777" w:rsidR="00924C72" w:rsidRDefault="00924C72" w:rsidP="006A0A3F">
            <w:pPr>
              <w:jc w:val="center"/>
              <w:rPr>
                <w:rFonts w:ascii="Times New Roman" w:eastAsia="Times New Roman" w:hAnsi="Times New Roman" w:cs="Times New Roman"/>
                <w:sz w:val="20"/>
                <w:szCs w:val="20"/>
              </w:rPr>
            </w:pPr>
          </w:p>
        </w:tc>
      </w:tr>
      <w:tr w:rsidR="00924C72" w14:paraId="4838AA89"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C7753F2"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Preventative maintenance (e.g., filters)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DC1F4A"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FA93273"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9013414"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E37B5FC"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4D72C4" w14:textId="77777777" w:rsidR="00924C72" w:rsidRDefault="00924C72" w:rsidP="006A0A3F">
            <w:pPr>
              <w:jc w:val="center"/>
              <w:rPr>
                <w:rFonts w:ascii="Times New Roman" w:eastAsia="Times New Roman" w:hAnsi="Times New Roman" w:cs="Times New Roman"/>
                <w:sz w:val="20"/>
                <w:szCs w:val="20"/>
              </w:rPr>
            </w:pPr>
          </w:p>
        </w:tc>
      </w:tr>
      <w:tr w:rsidR="00924C72" w14:paraId="5B857E9E"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0F321BC"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Repairs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620C94"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E895718"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5DEF893"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F31CD5"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A5F3C4" w14:textId="77777777" w:rsidR="00924C72" w:rsidRDefault="00924C72" w:rsidP="006A0A3F">
            <w:pPr>
              <w:jc w:val="center"/>
              <w:rPr>
                <w:rFonts w:ascii="Times New Roman" w:eastAsia="Times New Roman" w:hAnsi="Times New Roman" w:cs="Times New Roman"/>
                <w:sz w:val="20"/>
                <w:szCs w:val="20"/>
              </w:rPr>
            </w:pPr>
          </w:p>
        </w:tc>
      </w:tr>
      <w:tr w:rsidR="00924C72" w14:paraId="44BD3DC5"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B575A20"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Reporting equipment faults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295896"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385FF7"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FC648AB"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4DE9BF8"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123663" w14:textId="77777777" w:rsidR="00924C72" w:rsidRDefault="00924C72" w:rsidP="006A0A3F">
            <w:pPr>
              <w:jc w:val="center"/>
              <w:rPr>
                <w:rFonts w:ascii="Times New Roman" w:eastAsia="Times New Roman" w:hAnsi="Times New Roman" w:cs="Times New Roman"/>
                <w:sz w:val="20"/>
                <w:szCs w:val="20"/>
              </w:rPr>
            </w:pPr>
          </w:p>
        </w:tc>
      </w:tr>
      <w:tr w:rsidR="00924C72" w14:paraId="14F8342B"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F7852F"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Asset verification (quarterly)</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4BD3503"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A7A53C"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7AAD10"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04E167B"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EC13417" w14:textId="77777777" w:rsidR="00924C72" w:rsidRDefault="00924C72" w:rsidP="006A0A3F">
            <w:pPr>
              <w:jc w:val="center"/>
              <w:rPr>
                <w:rFonts w:ascii="Times New Roman" w:eastAsia="Times New Roman" w:hAnsi="Times New Roman" w:cs="Times New Roman"/>
                <w:sz w:val="20"/>
                <w:szCs w:val="20"/>
              </w:rPr>
            </w:pPr>
          </w:p>
        </w:tc>
      </w:tr>
      <w:tr w:rsidR="00924C72" w14:paraId="4E6A5C95"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F618FC"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Upgrades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C293A56"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4AFD752"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8E45C13"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BAD2555" w14:textId="364493F3" w:rsidR="00924C72" w:rsidRDefault="00924C72" w:rsidP="00671A98">
            <w:pPr>
              <w:pStyle w:val="xmsolistparagraph"/>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C7E2551" w14:textId="77777777" w:rsidR="00924C72" w:rsidRDefault="00924C72" w:rsidP="006A0A3F">
            <w:pPr>
              <w:jc w:val="center"/>
              <w:rPr>
                <w:rFonts w:ascii="Calibri Light" w:hAnsi="Calibri Light" w:cs="Calibri Light"/>
                <w:sz w:val="20"/>
                <w:szCs w:val="20"/>
              </w:rPr>
            </w:pPr>
          </w:p>
        </w:tc>
      </w:tr>
      <w:tr w:rsidR="00924C72" w14:paraId="743ECB21" w14:textId="77777777" w:rsidTr="00303542">
        <w:trPr>
          <w:tblCellSpacing w:w="18" w:type="dxa"/>
        </w:trPr>
        <w:tc>
          <w:tcPr>
            <w:tcW w:w="417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16E96E5" w14:textId="77777777" w:rsidR="00924C72" w:rsidRDefault="00924C72" w:rsidP="00303542">
            <w:pPr>
              <w:pStyle w:val="xmsolistparagraph"/>
              <w:rPr>
                <w:rFonts w:ascii="Calibri Light" w:hAnsi="Calibri Light" w:cs="Calibri Light"/>
                <w:sz w:val="20"/>
                <w:szCs w:val="20"/>
              </w:rPr>
            </w:pPr>
            <w:r>
              <w:rPr>
                <w:rFonts w:ascii="Calibri Light" w:hAnsi="Calibri Light" w:cs="Calibri Light"/>
                <w:sz w:val="20"/>
                <w:szCs w:val="20"/>
              </w:rPr>
              <w:t>Emergency repairs (e.g., safety hazards)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A9FB611"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189314"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5CF2522" w14:textId="77777777" w:rsidR="00924C72" w:rsidRDefault="00924C72" w:rsidP="00671A98">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2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6D04C0A" w14:textId="77777777" w:rsidR="00924C72" w:rsidRDefault="00924C72" w:rsidP="006A0A3F">
            <w:pPr>
              <w:jc w:val="center"/>
              <w:rPr>
                <w:rFonts w:ascii="Calibri Light" w:hAnsi="Calibri Light" w:cs="Calibri Light"/>
                <w:sz w:val="20"/>
                <w:szCs w:val="20"/>
              </w:rPr>
            </w:pPr>
          </w:p>
        </w:tc>
        <w:tc>
          <w:tcPr>
            <w:tcW w:w="806"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001E86F" w14:textId="77777777" w:rsidR="00924C72" w:rsidRDefault="00924C72" w:rsidP="00671A98">
            <w:pPr>
              <w:pStyle w:val="xmsolistparagraph"/>
              <w:ind w:left="0"/>
              <w:jc w:val="center"/>
              <w:rPr>
                <w:rFonts w:ascii="Calibri Light" w:hAnsi="Calibri Light" w:cs="Calibri Light"/>
                <w:sz w:val="20"/>
                <w:szCs w:val="20"/>
              </w:rPr>
            </w:pPr>
            <w:r>
              <w:rPr>
                <w:rFonts w:ascii="Calibri Light" w:hAnsi="Calibri Light" w:cs="Calibri Light"/>
                <w:sz w:val="20"/>
                <w:szCs w:val="20"/>
              </w:rPr>
              <w:t>I</w:t>
            </w:r>
          </w:p>
        </w:tc>
      </w:tr>
    </w:tbl>
    <w:p w14:paraId="52AE135A" w14:textId="1DCE6ABA" w:rsidR="0047691A" w:rsidRDefault="0047691A" w:rsidP="0047691A">
      <w:pPr>
        <w:pStyle w:val="xmsolistparagraph"/>
        <w:rPr>
          <w:rFonts w:ascii="Calibri Light" w:hAnsi="Calibri Light" w:cs="Calibri Light"/>
          <w:sz w:val="20"/>
          <w:szCs w:val="20"/>
        </w:rPr>
      </w:pPr>
      <w:r>
        <w:rPr>
          <w:rFonts w:ascii="Calibri Light" w:hAnsi="Calibri Light" w:cs="Calibri Light"/>
          <w:b/>
          <w:bCs/>
          <w:sz w:val="20"/>
          <w:szCs w:val="20"/>
        </w:rPr>
        <w:t>Key:</w:t>
      </w:r>
    </w:p>
    <w:p w14:paraId="7B2934B1" w14:textId="77777777" w:rsidR="0047691A" w:rsidRDefault="0047691A" w:rsidP="0047691A">
      <w:pPr>
        <w:pStyle w:val="xmsolistparagraph"/>
        <w:numPr>
          <w:ilvl w:val="0"/>
          <w:numId w:val="18"/>
        </w:numPr>
        <w:rPr>
          <w:rFonts w:ascii="Calibri Light" w:eastAsia="Times New Roman" w:hAnsi="Calibri Light" w:cs="Calibri Light"/>
          <w:sz w:val="20"/>
          <w:szCs w:val="20"/>
        </w:rPr>
      </w:pPr>
      <w:r>
        <w:rPr>
          <w:rFonts w:ascii="Calibri Light" w:eastAsia="Times New Roman" w:hAnsi="Calibri Light" w:cs="Calibri Light"/>
          <w:b/>
          <w:bCs/>
          <w:sz w:val="20"/>
          <w:szCs w:val="20"/>
        </w:rPr>
        <w:t>R</w:t>
      </w:r>
      <w:r>
        <w:rPr>
          <w:rFonts w:ascii="Calibri Light" w:eastAsia="Times New Roman" w:hAnsi="Calibri Light" w:cs="Calibri Light"/>
          <w:sz w:val="20"/>
          <w:szCs w:val="20"/>
        </w:rPr>
        <w:t xml:space="preserve"> = Responsible: Performs the task.</w:t>
      </w:r>
    </w:p>
    <w:p w14:paraId="76D751B3" w14:textId="77777777" w:rsidR="0047691A" w:rsidRDefault="0047691A" w:rsidP="0047691A">
      <w:pPr>
        <w:pStyle w:val="xmsolistparagraph"/>
        <w:numPr>
          <w:ilvl w:val="0"/>
          <w:numId w:val="18"/>
        </w:numPr>
        <w:rPr>
          <w:rFonts w:ascii="Calibri Light" w:eastAsia="Times New Roman" w:hAnsi="Calibri Light" w:cs="Calibri Light"/>
          <w:sz w:val="20"/>
          <w:szCs w:val="20"/>
        </w:rPr>
      </w:pPr>
      <w:r>
        <w:rPr>
          <w:rFonts w:ascii="Calibri Light" w:eastAsia="Times New Roman" w:hAnsi="Calibri Light" w:cs="Calibri Light"/>
          <w:b/>
          <w:bCs/>
          <w:sz w:val="20"/>
          <w:szCs w:val="20"/>
        </w:rPr>
        <w:t>A</w:t>
      </w:r>
      <w:r>
        <w:rPr>
          <w:rFonts w:ascii="Calibri Light" w:eastAsia="Times New Roman" w:hAnsi="Calibri Light" w:cs="Calibri Light"/>
          <w:sz w:val="20"/>
          <w:szCs w:val="20"/>
        </w:rPr>
        <w:t xml:space="preserve"> = Accountable: Ultimately answerable for the task's completion.</w:t>
      </w:r>
    </w:p>
    <w:p w14:paraId="3D663358" w14:textId="77777777" w:rsidR="0047691A" w:rsidRDefault="0047691A" w:rsidP="0047691A">
      <w:pPr>
        <w:pStyle w:val="xmsolistparagraph"/>
        <w:numPr>
          <w:ilvl w:val="0"/>
          <w:numId w:val="18"/>
        </w:numPr>
        <w:rPr>
          <w:rFonts w:ascii="Calibri Light" w:eastAsia="Times New Roman" w:hAnsi="Calibri Light" w:cs="Calibri Light"/>
          <w:sz w:val="20"/>
          <w:szCs w:val="20"/>
        </w:rPr>
      </w:pPr>
      <w:r>
        <w:rPr>
          <w:rFonts w:ascii="Calibri Light" w:eastAsia="Times New Roman" w:hAnsi="Calibri Light" w:cs="Calibri Light"/>
          <w:b/>
          <w:bCs/>
          <w:sz w:val="20"/>
          <w:szCs w:val="20"/>
        </w:rPr>
        <w:t>C</w:t>
      </w:r>
      <w:r>
        <w:rPr>
          <w:rFonts w:ascii="Calibri Light" w:eastAsia="Times New Roman" w:hAnsi="Calibri Light" w:cs="Calibri Light"/>
          <w:sz w:val="20"/>
          <w:szCs w:val="20"/>
        </w:rPr>
        <w:t xml:space="preserve"> = Consulted: Provides input before the task is performed.</w:t>
      </w:r>
    </w:p>
    <w:p w14:paraId="14CC7F6D" w14:textId="77777777" w:rsidR="0047691A" w:rsidRDefault="0047691A" w:rsidP="0047691A">
      <w:pPr>
        <w:pStyle w:val="xmsolistparagraph"/>
        <w:numPr>
          <w:ilvl w:val="0"/>
          <w:numId w:val="18"/>
        </w:numPr>
        <w:rPr>
          <w:rFonts w:ascii="Calibri Light" w:eastAsia="Times New Roman" w:hAnsi="Calibri Light" w:cs="Calibri Light"/>
          <w:sz w:val="20"/>
          <w:szCs w:val="20"/>
        </w:rPr>
      </w:pPr>
      <w:r>
        <w:rPr>
          <w:rFonts w:ascii="Calibri Light" w:eastAsia="Times New Roman" w:hAnsi="Calibri Light" w:cs="Calibri Light"/>
          <w:b/>
          <w:bCs/>
          <w:sz w:val="20"/>
          <w:szCs w:val="20"/>
        </w:rPr>
        <w:t>I</w:t>
      </w:r>
      <w:r>
        <w:rPr>
          <w:rFonts w:ascii="Calibri Light" w:eastAsia="Times New Roman" w:hAnsi="Calibri Light" w:cs="Calibri Light"/>
          <w:sz w:val="20"/>
          <w:szCs w:val="20"/>
        </w:rPr>
        <w:t xml:space="preserve"> = Informed: Notified after the task is completed.</w:t>
      </w:r>
    </w:p>
    <w:bookmarkEnd w:id="24"/>
    <w:p w14:paraId="32DC8ADB" w14:textId="1859D149" w:rsidR="0071356B" w:rsidRDefault="0071356B" w:rsidP="006A0A3F">
      <w:pPr>
        <w:pStyle w:val="JMR2"/>
        <w:numPr>
          <w:ilvl w:val="0"/>
          <w:numId w:val="0"/>
        </w:numPr>
        <w:ind w:left="450"/>
      </w:pPr>
    </w:p>
    <w:p w14:paraId="4E88DAD4" w14:textId="77777777" w:rsidR="008754FA" w:rsidRDefault="008754FA" w:rsidP="006A0A3F">
      <w:pPr>
        <w:pStyle w:val="JMR2"/>
        <w:numPr>
          <w:ilvl w:val="0"/>
          <w:numId w:val="0"/>
        </w:numPr>
        <w:ind w:left="450"/>
      </w:pPr>
    </w:p>
    <w:p w14:paraId="7B1434CE" w14:textId="549BF7FA" w:rsidR="004B03DC" w:rsidRPr="001001E3" w:rsidRDefault="002D52F5" w:rsidP="004B03DC">
      <w:pPr>
        <w:pStyle w:val="JMR2"/>
        <w:numPr>
          <w:ilvl w:val="0"/>
          <w:numId w:val="0"/>
        </w:numPr>
        <w:tabs>
          <w:tab w:val="clear" w:pos="851"/>
        </w:tabs>
        <w:ind w:left="1571" w:hanging="1429"/>
        <w:rPr>
          <w:b/>
          <w:bCs/>
          <w:sz w:val="18"/>
          <w:szCs w:val="18"/>
        </w:rPr>
      </w:pPr>
      <w:r>
        <w:rPr>
          <w:b/>
          <w:bCs/>
          <w:sz w:val="18"/>
          <w:szCs w:val="18"/>
        </w:rPr>
        <w:lastRenderedPageBreak/>
        <w:t>19</w:t>
      </w:r>
      <w:r w:rsidR="004B03DC">
        <w:rPr>
          <w:b/>
          <w:bCs/>
          <w:sz w:val="18"/>
          <w:szCs w:val="18"/>
        </w:rPr>
        <w:t xml:space="preserve">    </w:t>
      </w:r>
      <w:r w:rsidR="00555B8B" w:rsidRPr="001001E3">
        <w:rPr>
          <w:b/>
          <w:bCs/>
          <w:sz w:val="18"/>
          <w:szCs w:val="18"/>
        </w:rPr>
        <w:t xml:space="preserve">STUROCK PARK </w:t>
      </w:r>
      <w:r w:rsidR="00D556BD" w:rsidRPr="001001E3">
        <w:rPr>
          <w:b/>
          <w:bCs/>
          <w:sz w:val="18"/>
          <w:szCs w:val="18"/>
        </w:rPr>
        <w:t>SPECIFIC</w:t>
      </w:r>
      <w:r w:rsidR="004B03DC" w:rsidRPr="001001E3">
        <w:rPr>
          <w:b/>
          <w:bCs/>
          <w:sz w:val="18"/>
          <w:szCs w:val="18"/>
        </w:rPr>
        <w:t xml:space="preserve"> DETAILS</w:t>
      </w:r>
    </w:p>
    <w:p w14:paraId="6E9A813D" w14:textId="77777777" w:rsidR="00E95338" w:rsidRPr="00E95338" w:rsidRDefault="00E95338" w:rsidP="00E95338">
      <w:pPr>
        <w:numPr>
          <w:ilvl w:val="0"/>
          <w:numId w:val="7"/>
        </w:numPr>
        <w:spacing w:line="278" w:lineRule="auto"/>
        <w:rPr>
          <w:rFonts w:ascii="Arial" w:hAnsi="Arial" w:cs="Arial"/>
          <w:sz w:val="18"/>
          <w:szCs w:val="18"/>
        </w:rPr>
      </w:pPr>
      <w:r w:rsidRPr="00E95338">
        <w:rPr>
          <w:rFonts w:ascii="Arial" w:hAnsi="Arial" w:cs="Arial"/>
          <w:sz w:val="18"/>
          <w:szCs w:val="18"/>
        </w:rPr>
        <w:t xml:space="preserve">Sales Rebate and Commission: </w:t>
      </w:r>
    </w:p>
    <w:p w14:paraId="385CEE55" w14:textId="3AA151EB" w:rsidR="00E95338" w:rsidRPr="00E95338" w:rsidRDefault="00E95338" w:rsidP="006A0A3F">
      <w:pPr>
        <w:spacing w:line="278" w:lineRule="auto"/>
        <w:ind w:left="720"/>
        <w:rPr>
          <w:rFonts w:ascii="Arial" w:hAnsi="Arial" w:cs="Arial"/>
          <w:sz w:val="18"/>
          <w:szCs w:val="18"/>
        </w:rPr>
      </w:pPr>
      <w:r w:rsidRPr="00E95338">
        <w:rPr>
          <w:rFonts w:ascii="Arial" w:hAnsi="Arial" w:cs="Arial"/>
          <w:sz w:val="18"/>
          <w:szCs w:val="18"/>
        </w:rPr>
        <w:t>The caterer will rebate 5% of all sales generated from conferences and events back to the conference centre. A separate commission structure will be agreed upon for risk catering (catering that requires financial investment due to high risk or uncertainty). The previous commission structure for risk w</w:t>
      </w:r>
      <w:r>
        <w:rPr>
          <w:rFonts w:ascii="Arial" w:hAnsi="Arial" w:cs="Arial"/>
          <w:sz w:val="18"/>
          <w:szCs w:val="18"/>
        </w:rPr>
        <w:t>a</w:t>
      </w:r>
      <w:r w:rsidRPr="00E95338">
        <w:rPr>
          <w:rFonts w:ascii="Arial" w:hAnsi="Arial" w:cs="Arial"/>
          <w:sz w:val="18"/>
          <w:szCs w:val="18"/>
        </w:rPr>
        <w:t>s 1% on total sales for food and beverage, billed monthly</w:t>
      </w:r>
      <w:r>
        <w:rPr>
          <w:rFonts w:ascii="Arial" w:hAnsi="Arial" w:cs="Arial"/>
          <w:sz w:val="18"/>
          <w:szCs w:val="18"/>
        </w:rPr>
        <w:t>.</w:t>
      </w:r>
    </w:p>
    <w:p w14:paraId="602FFF61" w14:textId="77777777" w:rsidR="00E95338" w:rsidRPr="006A0A3F" w:rsidRDefault="00E95338" w:rsidP="006A0A3F">
      <w:pPr>
        <w:pStyle w:val="ListParagraph"/>
        <w:numPr>
          <w:ilvl w:val="0"/>
          <w:numId w:val="16"/>
        </w:numPr>
        <w:spacing w:line="278" w:lineRule="auto"/>
        <w:rPr>
          <w:rFonts w:ascii="Arial" w:hAnsi="Arial" w:cs="Arial"/>
          <w:sz w:val="18"/>
          <w:szCs w:val="18"/>
        </w:rPr>
      </w:pPr>
      <w:r w:rsidRPr="006A0A3F">
        <w:rPr>
          <w:rFonts w:ascii="Arial" w:hAnsi="Arial" w:cs="Arial"/>
          <w:sz w:val="18"/>
          <w:szCs w:val="18"/>
        </w:rPr>
        <w:t>Pricing and Preferential Rates</w:t>
      </w:r>
    </w:p>
    <w:p w14:paraId="2C65178A" w14:textId="77777777" w:rsidR="00E95338" w:rsidRPr="00E95338" w:rsidRDefault="00E95338" w:rsidP="00E95338">
      <w:pPr>
        <w:numPr>
          <w:ilvl w:val="0"/>
          <w:numId w:val="7"/>
        </w:numPr>
        <w:spacing w:line="278" w:lineRule="auto"/>
        <w:rPr>
          <w:rFonts w:ascii="Arial" w:hAnsi="Arial" w:cs="Arial"/>
          <w:sz w:val="18"/>
          <w:szCs w:val="18"/>
        </w:rPr>
      </w:pPr>
      <w:r w:rsidRPr="00E95338">
        <w:rPr>
          <w:rFonts w:ascii="Arial" w:hAnsi="Arial" w:cs="Arial"/>
          <w:sz w:val="18"/>
          <w:szCs w:val="18"/>
        </w:rPr>
        <w:t xml:space="preserve">Discount for Conference Centre: </w:t>
      </w:r>
    </w:p>
    <w:p w14:paraId="3D44C0CE" w14:textId="77777777" w:rsidR="00E95338" w:rsidRPr="00E95338" w:rsidRDefault="00E95338" w:rsidP="006A0A3F">
      <w:pPr>
        <w:spacing w:line="278" w:lineRule="auto"/>
        <w:ind w:left="720"/>
        <w:rPr>
          <w:rFonts w:ascii="Arial" w:hAnsi="Arial" w:cs="Arial"/>
          <w:sz w:val="18"/>
          <w:szCs w:val="18"/>
        </w:rPr>
      </w:pPr>
      <w:r w:rsidRPr="00E95338">
        <w:rPr>
          <w:rFonts w:ascii="Arial" w:hAnsi="Arial" w:cs="Arial"/>
          <w:sz w:val="18"/>
          <w:szCs w:val="18"/>
        </w:rPr>
        <w:t xml:space="preserve">The caterer is to offer preferential pricing to the Wits Sport Conference Centre. All services rendered to the conference centre must be billed at 8-12% less than the standard quoted prices provided to other clients. This is irrespective of whether this is an internal or external client. </w:t>
      </w:r>
    </w:p>
    <w:p w14:paraId="64D213C6" w14:textId="77777777" w:rsidR="00A941C5" w:rsidRPr="00252148" w:rsidRDefault="00A941C5" w:rsidP="00252148">
      <w:pPr>
        <w:pStyle w:val="ListParagraph"/>
        <w:numPr>
          <w:ilvl w:val="0"/>
          <w:numId w:val="19"/>
        </w:numPr>
        <w:spacing w:line="278" w:lineRule="auto"/>
        <w:rPr>
          <w:rFonts w:ascii="Arial" w:hAnsi="Arial" w:cs="Arial"/>
          <w:sz w:val="18"/>
          <w:szCs w:val="18"/>
        </w:rPr>
      </w:pPr>
      <w:r w:rsidRPr="00252148">
        <w:rPr>
          <w:rFonts w:ascii="Arial" w:hAnsi="Arial" w:cs="Arial"/>
          <w:sz w:val="18"/>
          <w:szCs w:val="18"/>
        </w:rPr>
        <w:t xml:space="preserve">Market-Competitive Pricing: </w:t>
      </w:r>
    </w:p>
    <w:p w14:paraId="6A4D741C" w14:textId="5D74EB66" w:rsidR="00A941C5" w:rsidRDefault="00A941C5" w:rsidP="008754FA">
      <w:pPr>
        <w:ind w:left="709" w:firstLine="11"/>
        <w:rPr>
          <w:rFonts w:ascii="Arial" w:hAnsi="Arial" w:cs="Arial"/>
          <w:sz w:val="18"/>
          <w:szCs w:val="18"/>
        </w:rPr>
      </w:pPr>
      <w:r w:rsidRPr="006A0A3F">
        <w:rPr>
          <w:rFonts w:ascii="Arial" w:hAnsi="Arial" w:cs="Arial"/>
          <w:sz w:val="18"/>
          <w:szCs w:val="18"/>
        </w:rPr>
        <w:t>The caterer must ensure that its pricing for all clients is competitive in the market while maintaining hig</w:t>
      </w:r>
      <w:r w:rsidR="008754FA">
        <w:rPr>
          <w:rFonts w:ascii="Arial" w:hAnsi="Arial" w:cs="Arial"/>
          <w:sz w:val="18"/>
          <w:szCs w:val="18"/>
        </w:rPr>
        <w:t xml:space="preserve">h </w:t>
      </w:r>
      <w:r w:rsidRPr="006A0A3F">
        <w:rPr>
          <w:rFonts w:ascii="Arial" w:hAnsi="Arial" w:cs="Arial"/>
          <w:sz w:val="18"/>
          <w:szCs w:val="18"/>
        </w:rPr>
        <w:t>quality service and products. Rates must be transparent, and any additional costs must be approved in advance by the conference centre management.</w:t>
      </w:r>
    </w:p>
    <w:p w14:paraId="5D18ADAE" w14:textId="69779094" w:rsidR="008754FA" w:rsidRPr="00252148" w:rsidRDefault="008754FA" w:rsidP="00252148">
      <w:pPr>
        <w:spacing w:line="278" w:lineRule="auto"/>
        <w:ind w:left="720"/>
        <w:rPr>
          <w:rFonts w:ascii="Arial" w:hAnsi="Arial" w:cs="Arial"/>
          <w:sz w:val="18"/>
          <w:szCs w:val="18"/>
        </w:rPr>
      </w:pPr>
      <w:r w:rsidRPr="00252148">
        <w:rPr>
          <w:rFonts w:ascii="Arial" w:hAnsi="Arial" w:cs="Arial"/>
          <w:sz w:val="18"/>
          <w:szCs w:val="18"/>
        </w:rPr>
        <w:t xml:space="preserve">Conference package prices must be confirmed at the start of the year and can only increase by prior approval of the Senior Operations Manager: Sports Administration. </w:t>
      </w:r>
      <w:r w:rsidR="0049481A" w:rsidRPr="00252148">
        <w:rPr>
          <w:rFonts w:ascii="Arial" w:hAnsi="Arial" w:cs="Arial"/>
          <w:sz w:val="18"/>
          <w:szCs w:val="18"/>
        </w:rPr>
        <w:t>Mid-year</w:t>
      </w:r>
      <w:r w:rsidR="008975B4" w:rsidRPr="00252148">
        <w:rPr>
          <w:rFonts w:ascii="Arial" w:hAnsi="Arial" w:cs="Arial"/>
          <w:sz w:val="18"/>
          <w:szCs w:val="18"/>
        </w:rPr>
        <w:t xml:space="preserve"> increases based on Food price index increase must be communicated and negotiated before implementation.</w:t>
      </w:r>
      <w:r w:rsidRPr="00252148">
        <w:rPr>
          <w:rFonts w:ascii="Arial" w:hAnsi="Arial" w:cs="Arial"/>
          <w:sz w:val="18"/>
          <w:szCs w:val="18"/>
        </w:rPr>
        <w:t xml:space="preserve">  </w:t>
      </w:r>
    </w:p>
    <w:p w14:paraId="29B05259" w14:textId="77777777" w:rsidR="00A941C5" w:rsidRPr="006A0A3F" w:rsidRDefault="00A941C5" w:rsidP="00745330">
      <w:pPr>
        <w:ind w:left="360"/>
        <w:rPr>
          <w:rFonts w:ascii="Arial" w:hAnsi="Arial" w:cs="Arial"/>
          <w:b/>
          <w:bCs/>
          <w:sz w:val="18"/>
          <w:szCs w:val="18"/>
        </w:rPr>
      </w:pPr>
      <w:r w:rsidRPr="006A0A3F">
        <w:rPr>
          <w:rFonts w:ascii="Arial" w:hAnsi="Arial" w:cs="Arial"/>
          <w:b/>
          <w:bCs/>
          <w:sz w:val="18"/>
          <w:szCs w:val="18"/>
        </w:rPr>
        <w:t>Reporting and Rebates</w:t>
      </w:r>
    </w:p>
    <w:p w14:paraId="35C1AAF2" w14:textId="77777777" w:rsidR="00745330" w:rsidRPr="006A0A3F" w:rsidRDefault="00A941C5" w:rsidP="00063FE5">
      <w:pPr>
        <w:numPr>
          <w:ilvl w:val="0"/>
          <w:numId w:val="9"/>
        </w:numPr>
        <w:spacing w:line="278" w:lineRule="auto"/>
        <w:rPr>
          <w:rFonts w:ascii="Arial" w:hAnsi="Arial" w:cs="Arial"/>
          <w:sz w:val="18"/>
          <w:szCs w:val="18"/>
        </w:rPr>
      </w:pPr>
      <w:r w:rsidRPr="006A0A3F">
        <w:rPr>
          <w:rFonts w:ascii="Arial" w:hAnsi="Arial" w:cs="Arial"/>
          <w:b/>
          <w:bCs/>
          <w:sz w:val="18"/>
          <w:szCs w:val="18"/>
        </w:rPr>
        <w:t>Financial Reporting:</w:t>
      </w:r>
      <w:r w:rsidRPr="006A0A3F">
        <w:rPr>
          <w:rFonts w:ascii="Arial" w:hAnsi="Arial" w:cs="Arial"/>
          <w:sz w:val="18"/>
          <w:szCs w:val="18"/>
        </w:rPr>
        <w:t xml:space="preserve"> The caterer must submit quarterly reports detailing sales figures, event numbers, and any rebate amounts owed to the conference </w:t>
      </w:r>
      <w:r w:rsidR="00745330" w:rsidRPr="006A0A3F">
        <w:rPr>
          <w:rFonts w:ascii="Arial" w:hAnsi="Arial" w:cs="Arial"/>
          <w:sz w:val="18"/>
          <w:szCs w:val="18"/>
        </w:rPr>
        <w:t>centre</w:t>
      </w:r>
      <w:r w:rsidRPr="006A0A3F">
        <w:rPr>
          <w:rFonts w:ascii="Arial" w:hAnsi="Arial" w:cs="Arial"/>
          <w:sz w:val="18"/>
          <w:szCs w:val="18"/>
        </w:rPr>
        <w:t xml:space="preserve">. </w:t>
      </w:r>
    </w:p>
    <w:p w14:paraId="6C53F3A6" w14:textId="4D2D31C8" w:rsidR="00A941C5" w:rsidRPr="006A0A3F" w:rsidRDefault="00A941C5" w:rsidP="00063FE5">
      <w:pPr>
        <w:numPr>
          <w:ilvl w:val="0"/>
          <w:numId w:val="9"/>
        </w:numPr>
        <w:spacing w:line="278" w:lineRule="auto"/>
        <w:rPr>
          <w:rFonts w:ascii="Arial" w:hAnsi="Arial" w:cs="Arial"/>
          <w:sz w:val="18"/>
          <w:szCs w:val="18"/>
        </w:rPr>
      </w:pPr>
      <w:r w:rsidRPr="006A0A3F">
        <w:rPr>
          <w:rFonts w:ascii="Arial" w:hAnsi="Arial" w:cs="Arial"/>
          <w:sz w:val="18"/>
          <w:szCs w:val="18"/>
        </w:rPr>
        <w:t xml:space="preserve">Rental and storage rental amounts are to be credited to the Conferencing cost centre </w:t>
      </w:r>
      <w:r w:rsidR="00745330" w:rsidRPr="006A0A3F">
        <w:rPr>
          <w:rFonts w:ascii="Arial" w:hAnsi="Arial" w:cs="Arial"/>
          <w:sz w:val="18"/>
          <w:szCs w:val="18"/>
        </w:rPr>
        <w:t>every month</w:t>
      </w:r>
      <w:r w:rsidRPr="006A0A3F">
        <w:rPr>
          <w:rFonts w:ascii="Arial" w:hAnsi="Arial" w:cs="Arial"/>
          <w:sz w:val="18"/>
          <w:szCs w:val="18"/>
        </w:rPr>
        <w:t xml:space="preserve"> and a statement of account is to be submitted per quarter to the Procurement office  </w:t>
      </w:r>
    </w:p>
    <w:p w14:paraId="6BB726E8" w14:textId="77777777" w:rsidR="00A941C5" w:rsidRPr="006A0A3F" w:rsidRDefault="00A941C5" w:rsidP="00063FE5">
      <w:pPr>
        <w:numPr>
          <w:ilvl w:val="0"/>
          <w:numId w:val="9"/>
        </w:numPr>
        <w:spacing w:line="278" w:lineRule="auto"/>
        <w:rPr>
          <w:rFonts w:ascii="Arial" w:hAnsi="Arial" w:cs="Arial"/>
          <w:sz w:val="18"/>
          <w:szCs w:val="18"/>
        </w:rPr>
      </w:pPr>
      <w:r w:rsidRPr="006A0A3F">
        <w:rPr>
          <w:rFonts w:ascii="Arial" w:hAnsi="Arial" w:cs="Arial"/>
          <w:b/>
          <w:bCs/>
          <w:sz w:val="18"/>
          <w:szCs w:val="18"/>
        </w:rPr>
        <w:t>Year-End Commission:</w:t>
      </w:r>
      <w:r w:rsidRPr="006A0A3F">
        <w:rPr>
          <w:rFonts w:ascii="Arial" w:hAnsi="Arial" w:cs="Arial"/>
          <w:sz w:val="18"/>
          <w:szCs w:val="18"/>
        </w:rPr>
        <w:t xml:space="preserve"> An </w:t>
      </w:r>
      <w:r w:rsidRPr="006D255F">
        <w:rPr>
          <w:rFonts w:ascii="Arial" w:hAnsi="Arial" w:cs="Arial"/>
          <w:sz w:val="18"/>
          <w:szCs w:val="18"/>
        </w:rPr>
        <w:t xml:space="preserve">annual commission review </w:t>
      </w:r>
      <w:r w:rsidRPr="006A0A3F">
        <w:rPr>
          <w:rFonts w:ascii="Arial" w:hAnsi="Arial" w:cs="Arial"/>
          <w:sz w:val="18"/>
          <w:szCs w:val="18"/>
        </w:rPr>
        <w:t>will take place at the end of each year to assess the total earnings from risk catering and other services. Commission payments will be calculated based on a mutually agreed-upon percentage of profits for high-risk events.</w:t>
      </w:r>
    </w:p>
    <w:p w14:paraId="3BB61104" w14:textId="77777777" w:rsidR="00A941C5" w:rsidRPr="00A941C5" w:rsidRDefault="00A941C5" w:rsidP="00A941C5">
      <w:pPr>
        <w:ind w:left="720"/>
        <w:rPr>
          <w:rFonts w:ascii="Calibri Light" w:hAnsi="Calibri Light" w:cs="Calibri Light"/>
          <w:color w:val="FF0000"/>
        </w:rPr>
      </w:pPr>
    </w:p>
    <w:p w14:paraId="77B89748" w14:textId="220066BB" w:rsidR="004B03DC" w:rsidRPr="004B03DC" w:rsidRDefault="004B03DC" w:rsidP="004B03DC">
      <w:pPr>
        <w:pStyle w:val="JMR2"/>
        <w:numPr>
          <w:ilvl w:val="0"/>
          <w:numId w:val="0"/>
        </w:numPr>
        <w:tabs>
          <w:tab w:val="clear" w:pos="851"/>
        </w:tabs>
        <w:ind w:left="567" w:hanging="1429"/>
        <w:rPr>
          <w:sz w:val="18"/>
          <w:szCs w:val="18"/>
        </w:rPr>
      </w:pPr>
    </w:p>
    <w:sectPr w:rsidR="004B03DC" w:rsidRPr="004B03D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DAA3D" w14:textId="77777777" w:rsidR="00E64096" w:rsidRDefault="00E64096" w:rsidP="00A15B48">
      <w:pPr>
        <w:spacing w:after="0" w:line="240" w:lineRule="auto"/>
      </w:pPr>
      <w:r>
        <w:separator/>
      </w:r>
    </w:p>
  </w:endnote>
  <w:endnote w:type="continuationSeparator" w:id="0">
    <w:p w14:paraId="1BF43032" w14:textId="77777777" w:rsidR="00E64096" w:rsidRDefault="00E64096" w:rsidP="00A1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eelawadee">
    <w:panose1 w:val="020B0502040204020203"/>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925842085"/>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2025B639" w14:textId="7AE49055" w:rsidR="0070668D" w:rsidRPr="005854F7" w:rsidRDefault="0070668D">
            <w:pPr>
              <w:pStyle w:val="Footer"/>
              <w:jc w:val="center"/>
              <w:rPr>
                <w:rFonts w:ascii="Arial" w:hAnsi="Arial" w:cs="Arial"/>
                <w:sz w:val="16"/>
                <w:szCs w:val="16"/>
              </w:rPr>
            </w:pPr>
            <w:r w:rsidRPr="005854F7">
              <w:rPr>
                <w:rFonts w:ascii="Arial" w:hAnsi="Arial" w:cs="Arial"/>
                <w:sz w:val="16"/>
                <w:szCs w:val="16"/>
              </w:rPr>
              <w:t xml:space="preserve">Page </w:t>
            </w:r>
            <w:r w:rsidRPr="005854F7">
              <w:rPr>
                <w:rFonts w:ascii="Arial" w:hAnsi="Arial" w:cs="Arial"/>
                <w:b/>
                <w:bCs/>
                <w:sz w:val="16"/>
                <w:szCs w:val="16"/>
              </w:rPr>
              <w:fldChar w:fldCharType="begin"/>
            </w:r>
            <w:r w:rsidRPr="005854F7">
              <w:rPr>
                <w:rFonts w:ascii="Arial" w:hAnsi="Arial" w:cs="Arial"/>
                <w:b/>
                <w:bCs/>
                <w:sz w:val="16"/>
                <w:szCs w:val="16"/>
              </w:rPr>
              <w:instrText xml:space="preserve"> PAGE </w:instrText>
            </w:r>
            <w:r w:rsidRPr="005854F7">
              <w:rPr>
                <w:rFonts w:ascii="Arial" w:hAnsi="Arial" w:cs="Arial"/>
                <w:b/>
                <w:bCs/>
                <w:sz w:val="16"/>
                <w:szCs w:val="16"/>
              </w:rPr>
              <w:fldChar w:fldCharType="separate"/>
            </w:r>
            <w:r w:rsidR="008D32A0">
              <w:rPr>
                <w:rFonts w:ascii="Arial" w:hAnsi="Arial" w:cs="Arial"/>
                <w:b/>
                <w:bCs/>
                <w:noProof/>
                <w:sz w:val="16"/>
                <w:szCs w:val="16"/>
              </w:rPr>
              <w:t>2</w:t>
            </w:r>
            <w:r w:rsidRPr="005854F7">
              <w:rPr>
                <w:rFonts w:ascii="Arial" w:hAnsi="Arial" w:cs="Arial"/>
                <w:b/>
                <w:bCs/>
                <w:sz w:val="16"/>
                <w:szCs w:val="16"/>
              </w:rPr>
              <w:fldChar w:fldCharType="end"/>
            </w:r>
            <w:r w:rsidRPr="005854F7">
              <w:rPr>
                <w:rFonts w:ascii="Arial" w:hAnsi="Arial" w:cs="Arial"/>
                <w:sz w:val="16"/>
                <w:szCs w:val="16"/>
              </w:rPr>
              <w:t xml:space="preserve"> of </w:t>
            </w:r>
            <w:r w:rsidRPr="005854F7">
              <w:rPr>
                <w:rFonts w:ascii="Arial" w:hAnsi="Arial" w:cs="Arial"/>
                <w:b/>
                <w:bCs/>
                <w:sz w:val="16"/>
                <w:szCs w:val="16"/>
              </w:rPr>
              <w:fldChar w:fldCharType="begin"/>
            </w:r>
            <w:r w:rsidRPr="005854F7">
              <w:rPr>
                <w:rFonts w:ascii="Arial" w:hAnsi="Arial" w:cs="Arial"/>
                <w:b/>
                <w:bCs/>
                <w:sz w:val="16"/>
                <w:szCs w:val="16"/>
              </w:rPr>
              <w:instrText xml:space="preserve"> NUMPAGES  </w:instrText>
            </w:r>
            <w:r w:rsidRPr="005854F7">
              <w:rPr>
                <w:rFonts w:ascii="Arial" w:hAnsi="Arial" w:cs="Arial"/>
                <w:b/>
                <w:bCs/>
                <w:sz w:val="16"/>
                <w:szCs w:val="16"/>
              </w:rPr>
              <w:fldChar w:fldCharType="separate"/>
            </w:r>
            <w:r w:rsidR="008D32A0">
              <w:rPr>
                <w:rFonts w:ascii="Arial" w:hAnsi="Arial" w:cs="Arial"/>
                <w:b/>
                <w:bCs/>
                <w:noProof/>
                <w:sz w:val="16"/>
                <w:szCs w:val="16"/>
              </w:rPr>
              <w:t>11</w:t>
            </w:r>
            <w:r w:rsidRPr="005854F7">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DC6E" w14:textId="77777777" w:rsidR="00E64096" w:rsidRDefault="00E64096" w:rsidP="00A15B48">
      <w:pPr>
        <w:spacing w:after="0" w:line="240" w:lineRule="auto"/>
      </w:pPr>
      <w:r>
        <w:separator/>
      </w:r>
    </w:p>
  </w:footnote>
  <w:footnote w:type="continuationSeparator" w:id="0">
    <w:p w14:paraId="0AA2DA8D" w14:textId="77777777" w:rsidR="00E64096" w:rsidRDefault="00E64096" w:rsidP="00A1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1"/>
    </w:tblGrid>
    <w:tr w:rsidR="0070668D" w:rsidRPr="00A15B48" w14:paraId="1F6AAB50" w14:textId="77777777" w:rsidTr="009157CB">
      <w:tc>
        <w:tcPr>
          <w:tcW w:w="1696" w:type="dxa"/>
        </w:tcPr>
        <w:p w14:paraId="569D99BE" w14:textId="77777777" w:rsidR="0070668D" w:rsidRPr="00A15B48" w:rsidRDefault="0070668D" w:rsidP="00A15B48">
          <w:pPr>
            <w:tabs>
              <w:tab w:val="right" w:pos="8931"/>
            </w:tabs>
            <w:rPr>
              <w:rFonts w:ascii="Arial" w:eastAsia="Times New Roman" w:hAnsi="Arial" w:cs="Arial"/>
              <w:noProof/>
              <w:sz w:val="20"/>
              <w:szCs w:val="20"/>
            </w:rPr>
          </w:pPr>
        </w:p>
      </w:tc>
      <w:tc>
        <w:tcPr>
          <w:tcW w:w="7321" w:type="dxa"/>
        </w:tcPr>
        <w:p w14:paraId="771FF0ED" w14:textId="77777777" w:rsidR="0070668D" w:rsidRPr="00A15B48" w:rsidRDefault="0070668D" w:rsidP="00A15B48">
          <w:pPr>
            <w:tabs>
              <w:tab w:val="right" w:pos="8931"/>
            </w:tabs>
            <w:jc w:val="right"/>
            <w:rPr>
              <w:rFonts w:ascii="Arial" w:eastAsia="Times New Roman" w:hAnsi="Arial" w:cs="Arial"/>
              <w:noProof/>
              <w:sz w:val="16"/>
              <w:szCs w:val="20"/>
            </w:rPr>
          </w:pPr>
        </w:p>
      </w:tc>
    </w:tr>
    <w:tr w:rsidR="0070668D" w:rsidRPr="006A0A3F" w14:paraId="7F94E6E2" w14:textId="77777777" w:rsidTr="0091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nil"/>
            <w:left w:val="nil"/>
            <w:bottom w:val="single" w:sz="4" w:space="0" w:color="auto"/>
            <w:right w:val="nil"/>
          </w:tcBorders>
        </w:tcPr>
        <w:p w14:paraId="5A3ACF3D" w14:textId="77777777" w:rsidR="0070668D" w:rsidRPr="00A15B48" w:rsidRDefault="0070668D" w:rsidP="00A15B48">
          <w:pPr>
            <w:pStyle w:val="Header"/>
            <w:tabs>
              <w:tab w:val="clear" w:pos="4153"/>
              <w:tab w:val="clear" w:pos="8306"/>
              <w:tab w:val="right" w:pos="8931"/>
            </w:tabs>
            <w:spacing w:before="0"/>
            <w:rPr>
              <w:noProof/>
              <w:szCs w:val="20"/>
              <w:lang w:val="en-ZA"/>
            </w:rPr>
          </w:pPr>
          <w:r w:rsidRPr="00A15B48">
            <w:rPr>
              <w:noProof/>
              <w:szCs w:val="20"/>
              <w:lang w:eastAsia="en-GB"/>
            </w:rPr>
            <w:drawing>
              <wp:inline distT="0" distB="0" distL="0" distR="0" wp14:anchorId="0E6A6424" wp14:editId="22906C42">
                <wp:extent cx="818984" cy="771276"/>
                <wp:effectExtent l="0" t="0" r="635" b="0"/>
                <wp:docPr id="1627498207" name="Picture 1627498207" descr="C:\Users\a0000789\Documents\WITS PROCUREMENT\Wits Logo\Wits_new logo__Logo - Legal - Stacked - FC XXX.png"/>
                <wp:cNvGraphicFramePr/>
                <a:graphic xmlns:a="http://schemas.openxmlformats.org/drawingml/2006/main">
                  <a:graphicData uri="http://schemas.openxmlformats.org/drawingml/2006/picture">
                    <pic:pic xmlns:pic="http://schemas.openxmlformats.org/drawingml/2006/picture">
                      <pic:nvPicPr>
                        <pic:cNvPr id="7" name="Picture 7" descr="C:\Users\a0000789\Documents\WITS PROCUREMENT\Wits Logo\Wits_new logo__Logo - Legal - Stacked - FC XXX.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2546" cy="784048"/>
                        </a:xfrm>
                        <a:prstGeom prst="rect">
                          <a:avLst/>
                        </a:prstGeom>
                        <a:noFill/>
                        <a:ln>
                          <a:noFill/>
                        </a:ln>
                      </pic:spPr>
                    </pic:pic>
                  </a:graphicData>
                </a:graphic>
              </wp:inline>
            </w:drawing>
          </w:r>
        </w:p>
      </w:tc>
      <w:tc>
        <w:tcPr>
          <w:tcW w:w="7321" w:type="dxa"/>
          <w:tcBorders>
            <w:top w:val="nil"/>
            <w:left w:val="nil"/>
            <w:bottom w:val="single" w:sz="4" w:space="0" w:color="auto"/>
            <w:right w:val="nil"/>
          </w:tcBorders>
        </w:tcPr>
        <w:p w14:paraId="1D2D3353" w14:textId="308DA058" w:rsidR="0070668D" w:rsidRPr="006A0A3F" w:rsidRDefault="0070668D" w:rsidP="00A15B48">
          <w:pPr>
            <w:pStyle w:val="Header"/>
            <w:tabs>
              <w:tab w:val="clear" w:pos="4153"/>
              <w:tab w:val="clear" w:pos="8306"/>
              <w:tab w:val="right" w:pos="8931"/>
            </w:tabs>
            <w:spacing w:before="0"/>
            <w:jc w:val="right"/>
            <w:rPr>
              <w:noProof/>
              <w:sz w:val="16"/>
              <w:szCs w:val="20"/>
              <w:lang w:val="en-ZA"/>
            </w:rPr>
          </w:pPr>
          <w:r w:rsidRPr="006A0A3F">
            <w:rPr>
              <w:noProof/>
              <w:sz w:val="16"/>
              <w:szCs w:val="20"/>
              <w:lang w:val="en-ZA"/>
            </w:rPr>
            <w:t>The Univer</w:t>
          </w:r>
          <w:r w:rsidR="004F08E9" w:rsidRPr="006A0A3F">
            <w:rPr>
              <w:noProof/>
              <w:sz w:val="16"/>
              <w:szCs w:val="20"/>
              <w:lang w:val="en-ZA"/>
            </w:rPr>
            <w:t>si</w:t>
          </w:r>
          <w:r w:rsidRPr="006A0A3F">
            <w:rPr>
              <w:noProof/>
              <w:sz w:val="16"/>
              <w:szCs w:val="20"/>
              <w:lang w:val="en-ZA"/>
            </w:rPr>
            <w:t xml:space="preserve">ty of </w:t>
          </w:r>
          <w:r w:rsidR="004F08E9" w:rsidRPr="006A0A3F">
            <w:rPr>
              <w:noProof/>
              <w:sz w:val="16"/>
              <w:szCs w:val="20"/>
              <w:lang w:val="en-ZA"/>
            </w:rPr>
            <w:t xml:space="preserve">the </w:t>
          </w:r>
          <w:r w:rsidRPr="006A0A3F">
            <w:rPr>
              <w:noProof/>
              <w:sz w:val="16"/>
              <w:szCs w:val="20"/>
              <w:lang w:val="en-ZA"/>
            </w:rPr>
            <w:t>Witwatersrand</w:t>
          </w:r>
        </w:p>
        <w:p w14:paraId="08E62B81" w14:textId="3053AD3F" w:rsidR="0070668D" w:rsidRPr="006A0A3F" w:rsidRDefault="0070668D" w:rsidP="00D41127">
          <w:pPr>
            <w:pStyle w:val="Header"/>
            <w:tabs>
              <w:tab w:val="clear" w:pos="4153"/>
              <w:tab w:val="clear" w:pos="8306"/>
              <w:tab w:val="right" w:pos="8931"/>
            </w:tabs>
            <w:spacing w:before="0"/>
            <w:jc w:val="right"/>
            <w:rPr>
              <w:noProof/>
              <w:sz w:val="16"/>
              <w:szCs w:val="20"/>
              <w:lang w:val="en-ZA"/>
            </w:rPr>
          </w:pPr>
          <w:r w:rsidRPr="006A0A3F">
            <w:rPr>
              <w:noProof/>
              <w:sz w:val="16"/>
              <w:szCs w:val="20"/>
              <w:lang w:val="en-ZA"/>
            </w:rPr>
            <w:t xml:space="preserve">RFP: </w:t>
          </w:r>
          <w:r w:rsidR="00D41127" w:rsidRPr="006A0A3F">
            <w:rPr>
              <w:noProof/>
              <w:sz w:val="16"/>
              <w:szCs w:val="20"/>
              <w:lang w:val="en-ZA"/>
            </w:rPr>
            <w:t>WITS TENDER 202</w:t>
          </w:r>
          <w:r w:rsidR="00A746CA" w:rsidRPr="006A0A3F">
            <w:rPr>
              <w:noProof/>
              <w:sz w:val="16"/>
              <w:szCs w:val="20"/>
              <w:lang w:val="en-ZA"/>
            </w:rPr>
            <w:t>5</w:t>
          </w:r>
          <w:r w:rsidR="00D41127" w:rsidRPr="006A0A3F">
            <w:rPr>
              <w:noProof/>
              <w:sz w:val="16"/>
              <w:szCs w:val="20"/>
              <w:lang w:val="en-ZA"/>
            </w:rPr>
            <w:t>:</w:t>
          </w:r>
          <w:r w:rsidR="001001E3" w:rsidRPr="006A0A3F">
            <w:rPr>
              <w:noProof/>
              <w:sz w:val="16"/>
              <w:szCs w:val="20"/>
              <w:lang w:val="en-ZA"/>
            </w:rPr>
            <w:t>1</w:t>
          </w:r>
          <w:r w:rsidR="00B106F8">
            <w:rPr>
              <w:noProof/>
              <w:sz w:val="16"/>
              <w:szCs w:val="20"/>
              <w:lang w:val="en-ZA"/>
            </w:rPr>
            <w:t>2</w:t>
          </w:r>
        </w:p>
        <w:p w14:paraId="60298B1B" w14:textId="09422E0C" w:rsidR="00334792" w:rsidRPr="006A0A3F" w:rsidRDefault="00BA12F9" w:rsidP="00D41127">
          <w:pPr>
            <w:pStyle w:val="Header"/>
            <w:tabs>
              <w:tab w:val="clear" w:pos="4153"/>
              <w:tab w:val="clear" w:pos="8306"/>
              <w:tab w:val="right" w:pos="8931"/>
            </w:tabs>
            <w:spacing w:before="0"/>
            <w:jc w:val="right"/>
            <w:rPr>
              <w:noProof/>
              <w:sz w:val="16"/>
              <w:szCs w:val="20"/>
              <w:lang w:val="en-ZA"/>
            </w:rPr>
          </w:pPr>
          <w:r w:rsidRPr="006A0A3F">
            <w:rPr>
              <w:noProof/>
              <w:sz w:val="16"/>
              <w:szCs w:val="20"/>
              <w:lang w:val="en-ZA"/>
            </w:rPr>
            <w:t xml:space="preserve">STURROCK PARK </w:t>
          </w:r>
        </w:p>
        <w:p w14:paraId="0503D87D" w14:textId="34CA6446" w:rsidR="00D41127" w:rsidRPr="006A0A3F" w:rsidRDefault="00D41127" w:rsidP="00D41127">
          <w:pPr>
            <w:pStyle w:val="Header"/>
            <w:tabs>
              <w:tab w:val="clear" w:pos="4153"/>
              <w:tab w:val="clear" w:pos="8306"/>
              <w:tab w:val="right" w:pos="8931"/>
            </w:tabs>
            <w:spacing w:before="0"/>
            <w:jc w:val="right"/>
            <w:rPr>
              <w:noProof/>
              <w:sz w:val="16"/>
              <w:szCs w:val="20"/>
              <w:lang w:val="en-ZA"/>
            </w:rPr>
          </w:pPr>
          <w:r w:rsidRPr="006A0A3F">
            <w:rPr>
              <w:noProof/>
              <w:sz w:val="16"/>
              <w:szCs w:val="20"/>
              <w:lang w:val="en-ZA"/>
            </w:rPr>
            <w:t xml:space="preserve"> </w:t>
          </w:r>
        </w:p>
      </w:tc>
    </w:tr>
  </w:tbl>
  <w:p w14:paraId="10EEA770" w14:textId="77777777" w:rsidR="0070668D" w:rsidRDefault="00706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D1CB1"/>
    <w:multiLevelType w:val="hybridMultilevel"/>
    <w:tmpl w:val="C35E864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05325C"/>
    <w:multiLevelType w:val="multilevel"/>
    <w:tmpl w:val="875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87E28"/>
    <w:multiLevelType w:val="multilevel"/>
    <w:tmpl w:val="376E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B386F"/>
    <w:multiLevelType w:val="hybridMultilevel"/>
    <w:tmpl w:val="67D031A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401542"/>
    <w:multiLevelType w:val="hybridMultilevel"/>
    <w:tmpl w:val="721867F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F651F32"/>
    <w:multiLevelType w:val="hybridMultilevel"/>
    <w:tmpl w:val="2CC6F500"/>
    <w:lvl w:ilvl="0" w:tplc="1C090003">
      <w:start w:val="1"/>
      <w:numFmt w:val="bullet"/>
      <w:lvlText w:val="o"/>
      <w:lvlJc w:val="left"/>
      <w:pPr>
        <w:ind w:left="2061" w:hanging="360"/>
      </w:pPr>
      <w:rPr>
        <w:rFonts w:ascii="Courier New" w:hAnsi="Courier New" w:cs="Courier New"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6" w15:restartNumberingAfterBreak="0">
    <w:nsid w:val="21225430"/>
    <w:multiLevelType w:val="hybridMultilevel"/>
    <w:tmpl w:val="0518D8F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2056149"/>
    <w:multiLevelType w:val="multilevel"/>
    <w:tmpl w:val="ED94C78C"/>
    <w:styleLink w:val="CurrentList1"/>
    <w:lvl w:ilvl="0">
      <w:start w:val="1"/>
      <w:numFmt w:val="decimal"/>
      <w:lvlText w:val="%1"/>
      <w:lvlJc w:val="left"/>
      <w:pPr>
        <w:tabs>
          <w:tab w:val="num" w:pos="567"/>
        </w:tabs>
        <w:ind w:left="567" w:hanging="567"/>
      </w:pPr>
    </w:lvl>
    <w:lvl w:ilvl="1">
      <w:start w:val="1"/>
      <w:numFmt w:val="decimal"/>
      <w:lvlText w:val="%1.%2"/>
      <w:lvlJc w:val="left"/>
      <w:pPr>
        <w:tabs>
          <w:tab w:val="num" w:pos="1021"/>
        </w:tabs>
        <w:ind w:left="1021" w:hanging="1021"/>
      </w:pPr>
      <w:rPr>
        <w:b w:val="0"/>
        <w:i w:val="0"/>
      </w:rPr>
    </w:lvl>
    <w:lvl w:ilvl="2">
      <w:start w:val="1"/>
      <w:numFmt w:val="decimal"/>
      <w:lvlText w:val="%1.%2.%3"/>
      <w:lvlJc w:val="left"/>
      <w:pPr>
        <w:tabs>
          <w:tab w:val="num" w:pos="1588"/>
        </w:tabs>
        <w:ind w:left="1588" w:hanging="1588"/>
      </w:pPr>
      <w:rPr>
        <w:b w:val="0"/>
      </w:rPr>
    </w:lvl>
    <w:lvl w:ilvl="3">
      <w:start w:val="1"/>
      <w:numFmt w:val="decimal"/>
      <w:lvlText w:val="%1.%2.%3.%4"/>
      <w:lvlJc w:val="left"/>
      <w:pPr>
        <w:tabs>
          <w:tab w:val="num" w:pos="2211"/>
        </w:tabs>
        <w:ind w:left="2211" w:hanging="2211"/>
      </w:pPr>
      <w:rPr>
        <w:b w:val="0"/>
        <w:bCs/>
      </w:rPr>
    </w:lvl>
    <w:lvl w:ilvl="4">
      <w:start w:val="1"/>
      <w:numFmt w:val="decimal"/>
      <w:lvlText w:val="%1.%2.%3.%4.%5"/>
      <w:lvlJc w:val="left"/>
      <w:pPr>
        <w:tabs>
          <w:tab w:val="num" w:pos="2665"/>
        </w:tabs>
        <w:ind w:left="2665" w:hanging="2665"/>
      </w:pPr>
    </w:lvl>
    <w:lvl w:ilvl="5">
      <w:start w:val="1"/>
      <w:numFmt w:val="decimal"/>
      <w:lvlText w:val="%1.%2.%3.%4.%5.%6"/>
      <w:lvlJc w:val="left"/>
      <w:pPr>
        <w:tabs>
          <w:tab w:val="num" w:pos="3232"/>
        </w:tabs>
        <w:ind w:left="3232" w:hanging="3232"/>
      </w:pPr>
    </w:lvl>
    <w:lvl w:ilvl="6">
      <w:start w:val="1"/>
      <w:numFmt w:val="decimal"/>
      <w:lvlText w:val="%1.%2.%3.%4.%5.%6.%7"/>
      <w:lvlJc w:val="left"/>
      <w:pPr>
        <w:tabs>
          <w:tab w:val="num" w:pos="3742"/>
        </w:tabs>
        <w:ind w:left="3742" w:hanging="3742"/>
      </w:pPr>
    </w:lvl>
    <w:lvl w:ilvl="7">
      <w:start w:val="1"/>
      <w:numFmt w:val="decimal"/>
      <w:lvlText w:val="%1.%2.%3.%4.%5.%6.%7.%8"/>
      <w:lvlJc w:val="left"/>
      <w:pPr>
        <w:tabs>
          <w:tab w:val="num" w:pos="4309"/>
        </w:tabs>
        <w:ind w:left="4309" w:hanging="4309"/>
      </w:pPr>
    </w:lvl>
    <w:lvl w:ilvl="8">
      <w:start w:val="1"/>
      <w:numFmt w:val="decimal"/>
      <w:lvlText w:val="%1.%2.%3.%4.%5.%6.%7.%8.%9"/>
      <w:lvlJc w:val="left"/>
      <w:pPr>
        <w:tabs>
          <w:tab w:val="num" w:pos="4820"/>
        </w:tabs>
        <w:ind w:left="4820" w:hanging="4820"/>
      </w:pPr>
    </w:lvl>
  </w:abstractNum>
  <w:abstractNum w:abstractNumId="8" w15:restartNumberingAfterBreak="0">
    <w:nsid w:val="25F73A60"/>
    <w:multiLevelType w:val="hybridMultilevel"/>
    <w:tmpl w:val="FEC472E8"/>
    <w:lvl w:ilvl="0" w:tplc="1C090001">
      <w:start w:val="1"/>
      <w:numFmt w:val="bullet"/>
      <w:lvlText w:val=""/>
      <w:lvlJc w:val="left"/>
      <w:pPr>
        <w:ind w:left="1677" w:hanging="360"/>
      </w:pPr>
      <w:rPr>
        <w:rFonts w:ascii="Symbol" w:hAnsi="Symbol" w:hint="default"/>
      </w:rPr>
    </w:lvl>
    <w:lvl w:ilvl="1" w:tplc="1C090003" w:tentative="1">
      <w:start w:val="1"/>
      <w:numFmt w:val="bullet"/>
      <w:lvlText w:val="o"/>
      <w:lvlJc w:val="left"/>
      <w:pPr>
        <w:ind w:left="2397" w:hanging="360"/>
      </w:pPr>
      <w:rPr>
        <w:rFonts w:ascii="Courier New" w:hAnsi="Courier New" w:cs="Courier New" w:hint="default"/>
      </w:rPr>
    </w:lvl>
    <w:lvl w:ilvl="2" w:tplc="1C090005" w:tentative="1">
      <w:start w:val="1"/>
      <w:numFmt w:val="bullet"/>
      <w:lvlText w:val=""/>
      <w:lvlJc w:val="left"/>
      <w:pPr>
        <w:ind w:left="3117" w:hanging="360"/>
      </w:pPr>
      <w:rPr>
        <w:rFonts w:ascii="Wingdings" w:hAnsi="Wingdings" w:hint="default"/>
      </w:rPr>
    </w:lvl>
    <w:lvl w:ilvl="3" w:tplc="1C090001" w:tentative="1">
      <w:start w:val="1"/>
      <w:numFmt w:val="bullet"/>
      <w:lvlText w:val=""/>
      <w:lvlJc w:val="left"/>
      <w:pPr>
        <w:ind w:left="3837" w:hanging="360"/>
      </w:pPr>
      <w:rPr>
        <w:rFonts w:ascii="Symbol" w:hAnsi="Symbol" w:hint="default"/>
      </w:rPr>
    </w:lvl>
    <w:lvl w:ilvl="4" w:tplc="1C090003" w:tentative="1">
      <w:start w:val="1"/>
      <w:numFmt w:val="bullet"/>
      <w:lvlText w:val="o"/>
      <w:lvlJc w:val="left"/>
      <w:pPr>
        <w:ind w:left="4557" w:hanging="360"/>
      </w:pPr>
      <w:rPr>
        <w:rFonts w:ascii="Courier New" w:hAnsi="Courier New" w:cs="Courier New" w:hint="default"/>
      </w:rPr>
    </w:lvl>
    <w:lvl w:ilvl="5" w:tplc="1C090005" w:tentative="1">
      <w:start w:val="1"/>
      <w:numFmt w:val="bullet"/>
      <w:lvlText w:val=""/>
      <w:lvlJc w:val="left"/>
      <w:pPr>
        <w:ind w:left="5277" w:hanging="360"/>
      </w:pPr>
      <w:rPr>
        <w:rFonts w:ascii="Wingdings" w:hAnsi="Wingdings" w:hint="default"/>
      </w:rPr>
    </w:lvl>
    <w:lvl w:ilvl="6" w:tplc="1C090001" w:tentative="1">
      <w:start w:val="1"/>
      <w:numFmt w:val="bullet"/>
      <w:lvlText w:val=""/>
      <w:lvlJc w:val="left"/>
      <w:pPr>
        <w:ind w:left="5997" w:hanging="360"/>
      </w:pPr>
      <w:rPr>
        <w:rFonts w:ascii="Symbol" w:hAnsi="Symbol" w:hint="default"/>
      </w:rPr>
    </w:lvl>
    <w:lvl w:ilvl="7" w:tplc="1C090003" w:tentative="1">
      <w:start w:val="1"/>
      <w:numFmt w:val="bullet"/>
      <w:lvlText w:val="o"/>
      <w:lvlJc w:val="left"/>
      <w:pPr>
        <w:ind w:left="6717" w:hanging="360"/>
      </w:pPr>
      <w:rPr>
        <w:rFonts w:ascii="Courier New" w:hAnsi="Courier New" w:cs="Courier New" w:hint="default"/>
      </w:rPr>
    </w:lvl>
    <w:lvl w:ilvl="8" w:tplc="1C090005" w:tentative="1">
      <w:start w:val="1"/>
      <w:numFmt w:val="bullet"/>
      <w:lvlText w:val=""/>
      <w:lvlJc w:val="left"/>
      <w:pPr>
        <w:ind w:left="7437" w:hanging="360"/>
      </w:pPr>
      <w:rPr>
        <w:rFonts w:ascii="Wingdings" w:hAnsi="Wingdings" w:hint="default"/>
      </w:rPr>
    </w:lvl>
  </w:abstractNum>
  <w:abstractNum w:abstractNumId="9" w15:restartNumberingAfterBreak="0">
    <w:nsid w:val="3D342DB9"/>
    <w:multiLevelType w:val="hybridMultilevel"/>
    <w:tmpl w:val="8AEC106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D970F72"/>
    <w:multiLevelType w:val="hybridMultilevel"/>
    <w:tmpl w:val="8E827A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FC07912"/>
    <w:multiLevelType w:val="multilevel"/>
    <w:tmpl w:val="0EC4B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AA14C6"/>
    <w:multiLevelType w:val="multilevel"/>
    <w:tmpl w:val="6C847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172388"/>
    <w:multiLevelType w:val="multilevel"/>
    <w:tmpl w:val="C0120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0"/>
        </w:tabs>
        <w:ind w:left="0" w:hanging="360"/>
      </w:pPr>
      <w:rPr>
        <w:rFonts w:ascii="Courier New" w:hAnsi="Courier New" w:hint="default"/>
        <w:sz w:val="20"/>
      </w:rPr>
    </w:lvl>
    <w:lvl w:ilvl="2" w:tentative="1">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1440"/>
        </w:tabs>
        <w:ind w:left="1440" w:hanging="360"/>
      </w:pPr>
      <w:rPr>
        <w:rFonts w:ascii="Wingdings" w:hAnsi="Wingdings" w:hint="default"/>
        <w:sz w:val="20"/>
      </w:rPr>
    </w:lvl>
    <w:lvl w:ilvl="4" w:tentative="1">
      <w:start w:val="1"/>
      <w:numFmt w:val="bullet"/>
      <w:lvlText w:val=""/>
      <w:lvlJc w:val="left"/>
      <w:pPr>
        <w:tabs>
          <w:tab w:val="num" w:pos="2160"/>
        </w:tabs>
        <w:ind w:left="2160" w:hanging="360"/>
      </w:pPr>
      <w:rPr>
        <w:rFonts w:ascii="Wingdings" w:hAnsi="Wingdings" w:hint="default"/>
        <w:sz w:val="20"/>
      </w:rPr>
    </w:lvl>
    <w:lvl w:ilvl="5" w:tentative="1">
      <w:start w:val="1"/>
      <w:numFmt w:val="bullet"/>
      <w:lvlText w:val=""/>
      <w:lvlJc w:val="left"/>
      <w:pPr>
        <w:tabs>
          <w:tab w:val="num" w:pos="2880"/>
        </w:tabs>
        <w:ind w:left="2880" w:hanging="360"/>
      </w:pPr>
      <w:rPr>
        <w:rFonts w:ascii="Wingdings" w:hAnsi="Wingdings" w:hint="default"/>
        <w:sz w:val="20"/>
      </w:rPr>
    </w:lvl>
    <w:lvl w:ilvl="6" w:tentative="1">
      <w:start w:val="1"/>
      <w:numFmt w:val="bullet"/>
      <w:lvlText w:val=""/>
      <w:lvlJc w:val="left"/>
      <w:pPr>
        <w:tabs>
          <w:tab w:val="num" w:pos="3600"/>
        </w:tabs>
        <w:ind w:left="3600" w:hanging="360"/>
      </w:pPr>
      <w:rPr>
        <w:rFonts w:ascii="Wingdings" w:hAnsi="Wingdings" w:hint="default"/>
        <w:sz w:val="20"/>
      </w:rPr>
    </w:lvl>
    <w:lvl w:ilvl="7" w:tentative="1">
      <w:start w:val="1"/>
      <w:numFmt w:val="bullet"/>
      <w:lvlText w:val=""/>
      <w:lvlJc w:val="left"/>
      <w:pPr>
        <w:tabs>
          <w:tab w:val="num" w:pos="4320"/>
        </w:tabs>
        <w:ind w:left="4320" w:hanging="360"/>
      </w:pPr>
      <w:rPr>
        <w:rFonts w:ascii="Wingdings" w:hAnsi="Wingdings" w:hint="default"/>
        <w:sz w:val="20"/>
      </w:rPr>
    </w:lvl>
    <w:lvl w:ilvl="8" w:tentative="1">
      <w:start w:val="1"/>
      <w:numFmt w:val="bullet"/>
      <w:lvlText w:val=""/>
      <w:lvlJc w:val="left"/>
      <w:pPr>
        <w:tabs>
          <w:tab w:val="num" w:pos="5040"/>
        </w:tabs>
        <w:ind w:left="5040" w:hanging="360"/>
      </w:pPr>
      <w:rPr>
        <w:rFonts w:ascii="Wingdings" w:hAnsi="Wingdings" w:hint="default"/>
        <w:sz w:val="20"/>
      </w:rPr>
    </w:lvl>
  </w:abstractNum>
  <w:abstractNum w:abstractNumId="14" w15:restartNumberingAfterBreak="0">
    <w:nsid w:val="65DB4314"/>
    <w:multiLevelType w:val="multilevel"/>
    <w:tmpl w:val="18B6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4655B5"/>
    <w:multiLevelType w:val="multilevel"/>
    <w:tmpl w:val="7132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4F7201"/>
    <w:multiLevelType w:val="hybridMultilevel"/>
    <w:tmpl w:val="775C7A4E"/>
    <w:lvl w:ilvl="0" w:tplc="1C090001">
      <w:start w:val="1"/>
      <w:numFmt w:val="bullet"/>
      <w:lvlText w:val=""/>
      <w:lvlJc w:val="left"/>
      <w:pPr>
        <w:ind w:left="1898" w:hanging="360"/>
      </w:pPr>
      <w:rPr>
        <w:rFonts w:ascii="Symbol" w:hAnsi="Symbol" w:hint="default"/>
      </w:rPr>
    </w:lvl>
    <w:lvl w:ilvl="1" w:tplc="1C090003">
      <w:start w:val="1"/>
      <w:numFmt w:val="bullet"/>
      <w:lvlText w:val="o"/>
      <w:lvlJc w:val="left"/>
      <w:pPr>
        <w:ind w:left="2618" w:hanging="360"/>
      </w:pPr>
      <w:rPr>
        <w:rFonts w:ascii="Courier New" w:hAnsi="Courier New" w:cs="Courier New" w:hint="default"/>
      </w:rPr>
    </w:lvl>
    <w:lvl w:ilvl="2" w:tplc="1C090005" w:tentative="1">
      <w:start w:val="1"/>
      <w:numFmt w:val="bullet"/>
      <w:lvlText w:val=""/>
      <w:lvlJc w:val="left"/>
      <w:pPr>
        <w:ind w:left="3338" w:hanging="360"/>
      </w:pPr>
      <w:rPr>
        <w:rFonts w:ascii="Wingdings" w:hAnsi="Wingdings" w:hint="default"/>
      </w:rPr>
    </w:lvl>
    <w:lvl w:ilvl="3" w:tplc="1C090001" w:tentative="1">
      <w:start w:val="1"/>
      <w:numFmt w:val="bullet"/>
      <w:lvlText w:val=""/>
      <w:lvlJc w:val="left"/>
      <w:pPr>
        <w:ind w:left="4058" w:hanging="360"/>
      </w:pPr>
      <w:rPr>
        <w:rFonts w:ascii="Symbol" w:hAnsi="Symbol" w:hint="default"/>
      </w:rPr>
    </w:lvl>
    <w:lvl w:ilvl="4" w:tplc="1C090003" w:tentative="1">
      <w:start w:val="1"/>
      <w:numFmt w:val="bullet"/>
      <w:lvlText w:val="o"/>
      <w:lvlJc w:val="left"/>
      <w:pPr>
        <w:ind w:left="4778" w:hanging="360"/>
      </w:pPr>
      <w:rPr>
        <w:rFonts w:ascii="Courier New" w:hAnsi="Courier New" w:cs="Courier New" w:hint="default"/>
      </w:rPr>
    </w:lvl>
    <w:lvl w:ilvl="5" w:tplc="1C090005" w:tentative="1">
      <w:start w:val="1"/>
      <w:numFmt w:val="bullet"/>
      <w:lvlText w:val=""/>
      <w:lvlJc w:val="left"/>
      <w:pPr>
        <w:ind w:left="5498" w:hanging="360"/>
      </w:pPr>
      <w:rPr>
        <w:rFonts w:ascii="Wingdings" w:hAnsi="Wingdings" w:hint="default"/>
      </w:rPr>
    </w:lvl>
    <w:lvl w:ilvl="6" w:tplc="1C090001" w:tentative="1">
      <w:start w:val="1"/>
      <w:numFmt w:val="bullet"/>
      <w:lvlText w:val=""/>
      <w:lvlJc w:val="left"/>
      <w:pPr>
        <w:ind w:left="6218" w:hanging="360"/>
      </w:pPr>
      <w:rPr>
        <w:rFonts w:ascii="Symbol" w:hAnsi="Symbol" w:hint="default"/>
      </w:rPr>
    </w:lvl>
    <w:lvl w:ilvl="7" w:tplc="1C090003" w:tentative="1">
      <w:start w:val="1"/>
      <w:numFmt w:val="bullet"/>
      <w:lvlText w:val="o"/>
      <w:lvlJc w:val="left"/>
      <w:pPr>
        <w:ind w:left="6938" w:hanging="360"/>
      </w:pPr>
      <w:rPr>
        <w:rFonts w:ascii="Courier New" w:hAnsi="Courier New" w:cs="Courier New" w:hint="default"/>
      </w:rPr>
    </w:lvl>
    <w:lvl w:ilvl="8" w:tplc="1C090005" w:tentative="1">
      <w:start w:val="1"/>
      <w:numFmt w:val="bullet"/>
      <w:lvlText w:val=""/>
      <w:lvlJc w:val="left"/>
      <w:pPr>
        <w:ind w:left="7658" w:hanging="360"/>
      </w:pPr>
      <w:rPr>
        <w:rFonts w:ascii="Wingdings" w:hAnsi="Wingdings" w:hint="default"/>
      </w:rPr>
    </w:lvl>
  </w:abstractNum>
  <w:abstractNum w:abstractNumId="17" w15:restartNumberingAfterBreak="0">
    <w:nsid w:val="6F462C73"/>
    <w:multiLevelType w:val="multilevel"/>
    <w:tmpl w:val="D5CA2B3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FA85B7A"/>
    <w:multiLevelType w:val="hybridMultilevel"/>
    <w:tmpl w:val="23E8ED9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997760419">
    <w:abstractNumId w:val="7"/>
  </w:num>
  <w:num w:numId="2" w16cid:durableId="1306354948">
    <w:abstractNumId w:val="4"/>
  </w:num>
  <w:num w:numId="3" w16cid:durableId="236062472">
    <w:abstractNumId w:val="16"/>
  </w:num>
  <w:num w:numId="4" w16cid:durableId="449202052">
    <w:abstractNumId w:val="6"/>
  </w:num>
  <w:num w:numId="5" w16cid:durableId="1254707997">
    <w:abstractNumId w:val="18"/>
  </w:num>
  <w:num w:numId="6" w16cid:durableId="394016398">
    <w:abstractNumId w:val="8"/>
  </w:num>
  <w:num w:numId="7" w16cid:durableId="776948022">
    <w:abstractNumId w:val="15"/>
  </w:num>
  <w:num w:numId="8" w16cid:durableId="895629176">
    <w:abstractNumId w:val="13"/>
  </w:num>
  <w:num w:numId="9" w16cid:durableId="1725789528">
    <w:abstractNumId w:val="2"/>
  </w:num>
  <w:num w:numId="10" w16cid:durableId="311063646">
    <w:abstractNumId w:val="17"/>
  </w:num>
  <w:num w:numId="11" w16cid:durableId="634025822">
    <w:abstractNumId w:val="5"/>
  </w:num>
  <w:num w:numId="12" w16cid:durableId="457650312">
    <w:abstractNumId w:val="11"/>
  </w:num>
  <w:num w:numId="13" w16cid:durableId="328027440">
    <w:abstractNumId w:val="1"/>
  </w:num>
  <w:num w:numId="14" w16cid:durableId="1966037354">
    <w:abstractNumId w:val="14"/>
  </w:num>
  <w:num w:numId="15" w16cid:durableId="978924130">
    <w:abstractNumId w:val="3"/>
  </w:num>
  <w:num w:numId="16" w16cid:durableId="987779333">
    <w:abstractNumId w:val="0"/>
  </w:num>
  <w:num w:numId="17" w16cid:durableId="40833239">
    <w:abstractNumId w:val="9"/>
  </w:num>
  <w:num w:numId="18" w16cid:durableId="1806729103">
    <w:abstractNumId w:val="12"/>
  </w:num>
  <w:num w:numId="19" w16cid:durableId="84941854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NTI3srQ0NTYzsbRU0lEKTi0uzszPAykwqQUACj3ZaywAAAA="/>
  </w:docVars>
  <w:rsids>
    <w:rsidRoot w:val="0052178D"/>
    <w:rsid w:val="0000008B"/>
    <w:rsid w:val="00006396"/>
    <w:rsid w:val="000323B3"/>
    <w:rsid w:val="0003445A"/>
    <w:rsid w:val="0003521E"/>
    <w:rsid w:val="00042544"/>
    <w:rsid w:val="00050E29"/>
    <w:rsid w:val="00052A82"/>
    <w:rsid w:val="0005429F"/>
    <w:rsid w:val="00054BC5"/>
    <w:rsid w:val="00062F02"/>
    <w:rsid w:val="00063958"/>
    <w:rsid w:val="00063FE5"/>
    <w:rsid w:val="00064069"/>
    <w:rsid w:val="0007146B"/>
    <w:rsid w:val="00072063"/>
    <w:rsid w:val="00073C99"/>
    <w:rsid w:val="00081C5D"/>
    <w:rsid w:val="00090B4A"/>
    <w:rsid w:val="000952E8"/>
    <w:rsid w:val="000A1975"/>
    <w:rsid w:val="000C2F6F"/>
    <w:rsid w:val="000C3274"/>
    <w:rsid w:val="000C4A07"/>
    <w:rsid w:val="000C59B2"/>
    <w:rsid w:val="000D09A4"/>
    <w:rsid w:val="000D2DDF"/>
    <w:rsid w:val="000D309C"/>
    <w:rsid w:val="000D4F0E"/>
    <w:rsid w:val="000D4FCD"/>
    <w:rsid w:val="000E3D85"/>
    <w:rsid w:val="000F307D"/>
    <w:rsid w:val="000F3CF2"/>
    <w:rsid w:val="000F7251"/>
    <w:rsid w:val="000F786F"/>
    <w:rsid w:val="000F7C5A"/>
    <w:rsid w:val="001001E3"/>
    <w:rsid w:val="00103EED"/>
    <w:rsid w:val="00105DD8"/>
    <w:rsid w:val="001071A5"/>
    <w:rsid w:val="001100D3"/>
    <w:rsid w:val="00111062"/>
    <w:rsid w:val="00113FA6"/>
    <w:rsid w:val="001204A8"/>
    <w:rsid w:val="001517C6"/>
    <w:rsid w:val="00153A26"/>
    <w:rsid w:val="0016143A"/>
    <w:rsid w:val="001617CF"/>
    <w:rsid w:val="00172B13"/>
    <w:rsid w:val="00177B2E"/>
    <w:rsid w:val="00190B20"/>
    <w:rsid w:val="0019247C"/>
    <w:rsid w:val="00192575"/>
    <w:rsid w:val="0019662C"/>
    <w:rsid w:val="001A4C7D"/>
    <w:rsid w:val="001A7097"/>
    <w:rsid w:val="001B1E32"/>
    <w:rsid w:val="001B4ED0"/>
    <w:rsid w:val="001C3CD8"/>
    <w:rsid w:val="001C4624"/>
    <w:rsid w:val="001D20C7"/>
    <w:rsid w:val="001D6C57"/>
    <w:rsid w:val="001E0D94"/>
    <w:rsid w:val="001E743D"/>
    <w:rsid w:val="001F4067"/>
    <w:rsid w:val="002107D0"/>
    <w:rsid w:val="002133B8"/>
    <w:rsid w:val="00213BC0"/>
    <w:rsid w:val="00217E7B"/>
    <w:rsid w:val="00220B22"/>
    <w:rsid w:val="00221998"/>
    <w:rsid w:val="002227B8"/>
    <w:rsid w:val="002260B1"/>
    <w:rsid w:val="00231BBD"/>
    <w:rsid w:val="00235C42"/>
    <w:rsid w:val="00243BBB"/>
    <w:rsid w:val="00252148"/>
    <w:rsid w:val="00255C96"/>
    <w:rsid w:val="00262D02"/>
    <w:rsid w:val="00265C5A"/>
    <w:rsid w:val="00270E97"/>
    <w:rsid w:val="00274F1C"/>
    <w:rsid w:val="00275551"/>
    <w:rsid w:val="0028079C"/>
    <w:rsid w:val="00282213"/>
    <w:rsid w:val="002832AA"/>
    <w:rsid w:val="00285782"/>
    <w:rsid w:val="0029631D"/>
    <w:rsid w:val="002A4189"/>
    <w:rsid w:val="002A7A4C"/>
    <w:rsid w:val="002B48B6"/>
    <w:rsid w:val="002B591F"/>
    <w:rsid w:val="002B5DFD"/>
    <w:rsid w:val="002D52F5"/>
    <w:rsid w:val="002D7A22"/>
    <w:rsid w:val="002E6E8E"/>
    <w:rsid w:val="002F2796"/>
    <w:rsid w:val="00300620"/>
    <w:rsid w:val="003070C2"/>
    <w:rsid w:val="00314A08"/>
    <w:rsid w:val="00320A87"/>
    <w:rsid w:val="00326AEC"/>
    <w:rsid w:val="00334792"/>
    <w:rsid w:val="00366BF9"/>
    <w:rsid w:val="00367292"/>
    <w:rsid w:val="00370711"/>
    <w:rsid w:val="003723DB"/>
    <w:rsid w:val="00372607"/>
    <w:rsid w:val="00373B1C"/>
    <w:rsid w:val="003742B4"/>
    <w:rsid w:val="00377E31"/>
    <w:rsid w:val="00377F2B"/>
    <w:rsid w:val="00381CBD"/>
    <w:rsid w:val="0039140A"/>
    <w:rsid w:val="0039145D"/>
    <w:rsid w:val="00391478"/>
    <w:rsid w:val="0039258A"/>
    <w:rsid w:val="003A2A5B"/>
    <w:rsid w:val="003B0DB4"/>
    <w:rsid w:val="003C0293"/>
    <w:rsid w:val="003C340C"/>
    <w:rsid w:val="003D7996"/>
    <w:rsid w:val="003E5854"/>
    <w:rsid w:val="003E5AB1"/>
    <w:rsid w:val="003F2069"/>
    <w:rsid w:val="003F59F6"/>
    <w:rsid w:val="003F6688"/>
    <w:rsid w:val="0041548D"/>
    <w:rsid w:val="00416981"/>
    <w:rsid w:val="00430603"/>
    <w:rsid w:val="0043618C"/>
    <w:rsid w:val="0043776C"/>
    <w:rsid w:val="0045511E"/>
    <w:rsid w:val="004564C1"/>
    <w:rsid w:val="00464321"/>
    <w:rsid w:val="00472A0C"/>
    <w:rsid w:val="0047691A"/>
    <w:rsid w:val="0049481A"/>
    <w:rsid w:val="00495600"/>
    <w:rsid w:val="00495A51"/>
    <w:rsid w:val="00497AE7"/>
    <w:rsid w:val="004A1212"/>
    <w:rsid w:val="004B03DC"/>
    <w:rsid w:val="004B1959"/>
    <w:rsid w:val="004B6290"/>
    <w:rsid w:val="004B67B8"/>
    <w:rsid w:val="004B6E12"/>
    <w:rsid w:val="004B7093"/>
    <w:rsid w:val="004B75C8"/>
    <w:rsid w:val="004C67C9"/>
    <w:rsid w:val="004C75C4"/>
    <w:rsid w:val="004D546C"/>
    <w:rsid w:val="004D76BD"/>
    <w:rsid w:val="004D7BA3"/>
    <w:rsid w:val="004E0B2B"/>
    <w:rsid w:val="004F08E9"/>
    <w:rsid w:val="004F0A97"/>
    <w:rsid w:val="004F2B29"/>
    <w:rsid w:val="00515AFC"/>
    <w:rsid w:val="0052178D"/>
    <w:rsid w:val="00522A2F"/>
    <w:rsid w:val="00526706"/>
    <w:rsid w:val="005309EC"/>
    <w:rsid w:val="00531C62"/>
    <w:rsid w:val="005453EF"/>
    <w:rsid w:val="00554754"/>
    <w:rsid w:val="00555B8B"/>
    <w:rsid w:val="00557BB8"/>
    <w:rsid w:val="00564A87"/>
    <w:rsid w:val="00565AE2"/>
    <w:rsid w:val="00566C05"/>
    <w:rsid w:val="00567FCA"/>
    <w:rsid w:val="00574C35"/>
    <w:rsid w:val="00575CBA"/>
    <w:rsid w:val="00583F6C"/>
    <w:rsid w:val="005854F7"/>
    <w:rsid w:val="0059193C"/>
    <w:rsid w:val="00596F34"/>
    <w:rsid w:val="005B7242"/>
    <w:rsid w:val="005C1074"/>
    <w:rsid w:val="005C5D76"/>
    <w:rsid w:val="005C661F"/>
    <w:rsid w:val="005D0EF4"/>
    <w:rsid w:val="005D39E9"/>
    <w:rsid w:val="005D3BD5"/>
    <w:rsid w:val="005F0BC1"/>
    <w:rsid w:val="006012F5"/>
    <w:rsid w:val="006042C9"/>
    <w:rsid w:val="00622FB3"/>
    <w:rsid w:val="00631B25"/>
    <w:rsid w:val="00641FA6"/>
    <w:rsid w:val="0064269D"/>
    <w:rsid w:val="006460EE"/>
    <w:rsid w:val="00647ECE"/>
    <w:rsid w:val="006513BC"/>
    <w:rsid w:val="00655DCB"/>
    <w:rsid w:val="00657597"/>
    <w:rsid w:val="00662649"/>
    <w:rsid w:val="00671A98"/>
    <w:rsid w:val="006732EC"/>
    <w:rsid w:val="00673458"/>
    <w:rsid w:val="006760E9"/>
    <w:rsid w:val="00680E77"/>
    <w:rsid w:val="006812AB"/>
    <w:rsid w:val="00681C55"/>
    <w:rsid w:val="00681D4D"/>
    <w:rsid w:val="00694ADB"/>
    <w:rsid w:val="00696FD5"/>
    <w:rsid w:val="006A0A3F"/>
    <w:rsid w:val="006A3D5F"/>
    <w:rsid w:val="006A4D0B"/>
    <w:rsid w:val="006A7B8B"/>
    <w:rsid w:val="006B385C"/>
    <w:rsid w:val="006B3BCF"/>
    <w:rsid w:val="006B45F7"/>
    <w:rsid w:val="006B65FC"/>
    <w:rsid w:val="006C5217"/>
    <w:rsid w:val="006D255F"/>
    <w:rsid w:val="006D35B6"/>
    <w:rsid w:val="006E77F6"/>
    <w:rsid w:val="006E7D02"/>
    <w:rsid w:val="006F0054"/>
    <w:rsid w:val="006F344F"/>
    <w:rsid w:val="006F426F"/>
    <w:rsid w:val="007007BF"/>
    <w:rsid w:val="007064DD"/>
    <w:rsid w:val="0070668D"/>
    <w:rsid w:val="007106EB"/>
    <w:rsid w:val="0071356B"/>
    <w:rsid w:val="00717DD1"/>
    <w:rsid w:val="00724A8B"/>
    <w:rsid w:val="0072650B"/>
    <w:rsid w:val="00733CA8"/>
    <w:rsid w:val="0073468D"/>
    <w:rsid w:val="00745330"/>
    <w:rsid w:val="00745426"/>
    <w:rsid w:val="007478D1"/>
    <w:rsid w:val="00747F98"/>
    <w:rsid w:val="00753125"/>
    <w:rsid w:val="0075725E"/>
    <w:rsid w:val="007574F5"/>
    <w:rsid w:val="00764190"/>
    <w:rsid w:val="0076520A"/>
    <w:rsid w:val="00767B57"/>
    <w:rsid w:val="00786649"/>
    <w:rsid w:val="00790F49"/>
    <w:rsid w:val="00792D0A"/>
    <w:rsid w:val="007A7AE9"/>
    <w:rsid w:val="007B0B17"/>
    <w:rsid w:val="007B1143"/>
    <w:rsid w:val="007B1199"/>
    <w:rsid w:val="007B1B01"/>
    <w:rsid w:val="007C4C6F"/>
    <w:rsid w:val="007D1817"/>
    <w:rsid w:val="007D1ECF"/>
    <w:rsid w:val="007D32B8"/>
    <w:rsid w:val="007D3792"/>
    <w:rsid w:val="007D724D"/>
    <w:rsid w:val="007E3004"/>
    <w:rsid w:val="007F432A"/>
    <w:rsid w:val="008002D8"/>
    <w:rsid w:val="00801934"/>
    <w:rsid w:val="00822C98"/>
    <w:rsid w:val="00826815"/>
    <w:rsid w:val="00833211"/>
    <w:rsid w:val="008430E4"/>
    <w:rsid w:val="008431A3"/>
    <w:rsid w:val="00845A28"/>
    <w:rsid w:val="00846CAD"/>
    <w:rsid w:val="00846DAC"/>
    <w:rsid w:val="00855952"/>
    <w:rsid w:val="00874531"/>
    <w:rsid w:val="008754FA"/>
    <w:rsid w:val="00876F1C"/>
    <w:rsid w:val="00890162"/>
    <w:rsid w:val="00896AFA"/>
    <w:rsid w:val="008975B4"/>
    <w:rsid w:val="008B6784"/>
    <w:rsid w:val="008B7D8B"/>
    <w:rsid w:val="008C2B7D"/>
    <w:rsid w:val="008C54DF"/>
    <w:rsid w:val="008D05B6"/>
    <w:rsid w:val="008D32A0"/>
    <w:rsid w:val="008D36A7"/>
    <w:rsid w:val="008D4265"/>
    <w:rsid w:val="008D7390"/>
    <w:rsid w:val="008E0159"/>
    <w:rsid w:val="008E11A0"/>
    <w:rsid w:val="008E22FA"/>
    <w:rsid w:val="008E2CDE"/>
    <w:rsid w:val="008F076A"/>
    <w:rsid w:val="008F4307"/>
    <w:rsid w:val="00904BC0"/>
    <w:rsid w:val="00913809"/>
    <w:rsid w:val="009157CB"/>
    <w:rsid w:val="00921805"/>
    <w:rsid w:val="00924C72"/>
    <w:rsid w:val="0092633A"/>
    <w:rsid w:val="009273F7"/>
    <w:rsid w:val="009315D5"/>
    <w:rsid w:val="00933706"/>
    <w:rsid w:val="00933D6E"/>
    <w:rsid w:val="00941AD2"/>
    <w:rsid w:val="00943DC2"/>
    <w:rsid w:val="00944B2C"/>
    <w:rsid w:val="00946167"/>
    <w:rsid w:val="00961753"/>
    <w:rsid w:val="00964212"/>
    <w:rsid w:val="0096654C"/>
    <w:rsid w:val="009701AB"/>
    <w:rsid w:val="009848A7"/>
    <w:rsid w:val="00984E48"/>
    <w:rsid w:val="00987808"/>
    <w:rsid w:val="00987F42"/>
    <w:rsid w:val="00993ED6"/>
    <w:rsid w:val="009940CD"/>
    <w:rsid w:val="00995BF1"/>
    <w:rsid w:val="009968E8"/>
    <w:rsid w:val="009A6C50"/>
    <w:rsid w:val="009B63BC"/>
    <w:rsid w:val="009C28B8"/>
    <w:rsid w:val="009D23EB"/>
    <w:rsid w:val="009D3E69"/>
    <w:rsid w:val="009E53C1"/>
    <w:rsid w:val="00A1093D"/>
    <w:rsid w:val="00A15B48"/>
    <w:rsid w:val="00A57B9E"/>
    <w:rsid w:val="00A664B1"/>
    <w:rsid w:val="00A6702C"/>
    <w:rsid w:val="00A71726"/>
    <w:rsid w:val="00A71B26"/>
    <w:rsid w:val="00A7247A"/>
    <w:rsid w:val="00A72E23"/>
    <w:rsid w:val="00A746CA"/>
    <w:rsid w:val="00A8278F"/>
    <w:rsid w:val="00A941C5"/>
    <w:rsid w:val="00A97D81"/>
    <w:rsid w:val="00AA29E6"/>
    <w:rsid w:val="00AB1E0F"/>
    <w:rsid w:val="00AB4FB1"/>
    <w:rsid w:val="00AB5088"/>
    <w:rsid w:val="00AC004D"/>
    <w:rsid w:val="00AC1C7E"/>
    <w:rsid w:val="00AD3068"/>
    <w:rsid w:val="00AD4F31"/>
    <w:rsid w:val="00AE4A36"/>
    <w:rsid w:val="00AE6DBB"/>
    <w:rsid w:val="00AE7E0E"/>
    <w:rsid w:val="00B00567"/>
    <w:rsid w:val="00B03E1B"/>
    <w:rsid w:val="00B06C0F"/>
    <w:rsid w:val="00B106F8"/>
    <w:rsid w:val="00B1317D"/>
    <w:rsid w:val="00B1494F"/>
    <w:rsid w:val="00B174A3"/>
    <w:rsid w:val="00B265B7"/>
    <w:rsid w:val="00B36AE3"/>
    <w:rsid w:val="00B62553"/>
    <w:rsid w:val="00B62B9C"/>
    <w:rsid w:val="00B74343"/>
    <w:rsid w:val="00B750E5"/>
    <w:rsid w:val="00B76F15"/>
    <w:rsid w:val="00B81B63"/>
    <w:rsid w:val="00B81BB2"/>
    <w:rsid w:val="00B847E3"/>
    <w:rsid w:val="00B84E3D"/>
    <w:rsid w:val="00B905DD"/>
    <w:rsid w:val="00B91916"/>
    <w:rsid w:val="00B93FA2"/>
    <w:rsid w:val="00BA12F9"/>
    <w:rsid w:val="00BA1BFB"/>
    <w:rsid w:val="00BB0570"/>
    <w:rsid w:val="00BB2A54"/>
    <w:rsid w:val="00BC0759"/>
    <w:rsid w:val="00BC3989"/>
    <w:rsid w:val="00BC537C"/>
    <w:rsid w:val="00BC6F8B"/>
    <w:rsid w:val="00BC7CD2"/>
    <w:rsid w:val="00BC7E50"/>
    <w:rsid w:val="00BD069C"/>
    <w:rsid w:val="00BD15A1"/>
    <w:rsid w:val="00BD5930"/>
    <w:rsid w:val="00BD5E8F"/>
    <w:rsid w:val="00BD7277"/>
    <w:rsid w:val="00BF5370"/>
    <w:rsid w:val="00BF5825"/>
    <w:rsid w:val="00C05CA6"/>
    <w:rsid w:val="00C07BA0"/>
    <w:rsid w:val="00C14B24"/>
    <w:rsid w:val="00C1599D"/>
    <w:rsid w:val="00C230E6"/>
    <w:rsid w:val="00C465C2"/>
    <w:rsid w:val="00C51B44"/>
    <w:rsid w:val="00C56E54"/>
    <w:rsid w:val="00C626A6"/>
    <w:rsid w:val="00C637BD"/>
    <w:rsid w:val="00C65534"/>
    <w:rsid w:val="00C730A1"/>
    <w:rsid w:val="00C75DB2"/>
    <w:rsid w:val="00C77925"/>
    <w:rsid w:val="00C80A3C"/>
    <w:rsid w:val="00CA395C"/>
    <w:rsid w:val="00CB36EA"/>
    <w:rsid w:val="00CB618F"/>
    <w:rsid w:val="00CC596C"/>
    <w:rsid w:val="00CD2DDE"/>
    <w:rsid w:val="00CD44F7"/>
    <w:rsid w:val="00CE3834"/>
    <w:rsid w:val="00CF07D5"/>
    <w:rsid w:val="00CF69A5"/>
    <w:rsid w:val="00D14197"/>
    <w:rsid w:val="00D17EBD"/>
    <w:rsid w:val="00D26665"/>
    <w:rsid w:val="00D31B88"/>
    <w:rsid w:val="00D351AF"/>
    <w:rsid w:val="00D41127"/>
    <w:rsid w:val="00D42704"/>
    <w:rsid w:val="00D43142"/>
    <w:rsid w:val="00D45050"/>
    <w:rsid w:val="00D459EA"/>
    <w:rsid w:val="00D50C93"/>
    <w:rsid w:val="00D556BD"/>
    <w:rsid w:val="00D56FA7"/>
    <w:rsid w:val="00D667D0"/>
    <w:rsid w:val="00D70E36"/>
    <w:rsid w:val="00D72B13"/>
    <w:rsid w:val="00D810EA"/>
    <w:rsid w:val="00D81EC8"/>
    <w:rsid w:val="00D9044A"/>
    <w:rsid w:val="00DB203C"/>
    <w:rsid w:val="00DC06BB"/>
    <w:rsid w:val="00DC2DE0"/>
    <w:rsid w:val="00DC5623"/>
    <w:rsid w:val="00DC7BE2"/>
    <w:rsid w:val="00DD247E"/>
    <w:rsid w:val="00DE2990"/>
    <w:rsid w:val="00DE6C99"/>
    <w:rsid w:val="00DF209A"/>
    <w:rsid w:val="00E04853"/>
    <w:rsid w:val="00E05FCB"/>
    <w:rsid w:val="00E17685"/>
    <w:rsid w:val="00E21578"/>
    <w:rsid w:val="00E265C4"/>
    <w:rsid w:val="00E301A7"/>
    <w:rsid w:val="00E328F6"/>
    <w:rsid w:val="00E358ED"/>
    <w:rsid w:val="00E404E2"/>
    <w:rsid w:val="00E64096"/>
    <w:rsid w:val="00E71704"/>
    <w:rsid w:val="00E73BFD"/>
    <w:rsid w:val="00E75CD2"/>
    <w:rsid w:val="00E83E85"/>
    <w:rsid w:val="00E928AE"/>
    <w:rsid w:val="00E94D72"/>
    <w:rsid w:val="00E95338"/>
    <w:rsid w:val="00EA5BB5"/>
    <w:rsid w:val="00EB4415"/>
    <w:rsid w:val="00EB6486"/>
    <w:rsid w:val="00EC0541"/>
    <w:rsid w:val="00EC1CE7"/>
    <w:rsid w:val="00EC452A"/>
    <w:rsid w:val="00EC49FB"/>
    <w:rsid w:val="00EC4E9B"/>
    <w:rsid w:val="00EC577E"/>
    <w:rsid w:val="00EC67B2"/>
    <w:rsid w:val="00EC6E0C"/>
    <w:rsid w:val="00ED0E42"/>
    <w:rsid w:val="00EE0C09"/>
    <w:rsid w:val="00EE2C8E"/>
    <w:rsid w:val="00EE3A9A"/>
    <w:rsid w:val="00EF0E84"/>
    <w:rsid w:val="00EF238D"/>
    <w:rsid w:val="00EF38CD"/>
    <w:rsid w:val="00EF40BA"/>
    <w:rsid w:val="00EF695D"/>
    <w:rsid w:val="00EF6B41"/>
    <w:rsid w:val="00F0325A"/>
    <w:rsid w:val="00F13420"/>
    <w:rsid w:val="00F20127"/>
    <w:rsid w:val="00F20B7D"/>
    <w:rsid w:val="00F26CF7"/>
    <w:rsid w:val="00F3199E"/>
    <w:rsid w:val="00F35AC3"/>
    <w:rsid w:val="00F36753"/>
    <w:rsid w:val="00F377A5"/>
    <w:rsid w:val="00F37BA8"/>
    <w:rsid w:val="00F4149B"/>
    <w:rsid w:val="00F4151E"/>
    <w:rsid w:val="00F50F9B"/>
    <w:rsid w:val="00F52133"/>
    <w:rsid w:val="00F52159"/>
    <w:rsid w:val="00F618E5"/>
    <w:rsid w:val="00F64AB2"/>
    <w:rsid w:val="00F72316"/>
    <w:rsid w:val="00F904AF"/>
    <w:rsid w:val="00F9476D"/>
    <w:rsid w:val="00FB094C"/>
    <w:rsid w:val="00FB2E78"/>
    <w:rsid w:val="00FC0CA5"/>
    <w:rsid w:val="00FC4856"/>
    <w:rsid w:val="00FE38F0"/>
    <w:rsid w:val="00FF53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68A01"/>
  <w15:chartTrackingRefBased/>
  <w15:docId w15:val="{D16FCA95-FB4E-45EB-A496-66E1152E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3DC"/>
  </w:style>
  <w:style w:type="paragraph" w:styleId="Heading1">
    <w:name w:val="heading 1"/>
    <w:basedOn w:val="Normal"/>
    <w:next w:val="Normal"/>
    <w:link w:val="Heading1Char"/>
    <w:uiPriority w:val="9"/>
    <w:qFormat/>
    <w:rsid w:val="005217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96A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6E0C"/>
    <w:pPr>
      <w:keepNext/>
      <w:spacing w:before="240" w:after="60" w:line="276" w:lineRule="auto"/>
      <w:ind w:left="720" w:hanging="720"/>
      <w:outlineLvl w:val="2"/>
    </w:pPr>
    <w:rPr>
      <w:rFonts w:ascii="Cambria" w:eastAsia="Times New Roman" w:hAnsi="Cambria" w:cs="Times New Roman"/>
      <w:b/>
      <w:bCs/>
      <w:sz w:val="26"/>
      <w:szCs w:val="26"/>
      <w:lang w:eastAsia="en-ZA"/>
    </w:rPr>
  </w:style>
  <w:style w:type="paragraph" w:styleId="Heading4">
    <w:name w:val="heading 4"/>
    <w:basedOn w:val="Normal"/>
    <w:next w:val="Normal"/>
    <w:link w:val="Heading4Char"/>
    <w:uiPriority w:val="9"/>
    <w:semiHidden/>
    <w:unhideWhenUsed/>
    <w:qFormat/>
    <w:rsid w:val="00EC6E0C"/>
    <w:pPr>
      <w:keepNext/>
      <w:keepLines/>
      <w:spacing w:before="200" w:after="0" w:line="276" w:lineRule="auto"/>
      <w:ind w:left="864" w:hanging="864"/>
      <w:outlineLvl w:val="3"/>
    </w:pPr>
    <w:rPr>
      <w:rFonts w:asciiTheme="majorHAnsi" w:eastAsiaTheme="majorEastAsia" w:hAnsiTheme="majorHAnsi" w:cstheme="majorBidi"/>
      <w:b/>
      <w:bCs/>
      <w:i/>
      <w:iCs/>
      <w:color w:val="5B9BD5" w:themeColor="accent1"/>
      <w:lang w:eastAsia="en-ZA"/>
    </w:rPr>
  </w:style>
  <w:style w:type="paragraph" w:styleId="Heading5">
    <w:name w:val="heading 5"/>
    <w:basedOn w:val="Normal"/>
    <w:next w:val="Normal"/>
    <w:link w:val="Heading5Char"/>
    <w:uiPriority w:val="9"/>
    <w:semiHidden/>
    <w:unhideWhenUsed/>
    <w:qFormat/>
    <w:rsid w:val="00EC6E0C"/>
    <w:pPr>
      <w:keepNext/>
      <w:keepLines/>
      <w:spacing w:before="200" w:after="0" w:line="276" w:lineRule="auto"/>
      <w:ind w:left="1008" w:hanging="1008"/>
      <w:outlineLvl w:val="4"/>
    </w:pPr>
    <w:rPr>
      <w:rFonts w:asciiTheme="majorHAnsi" w:eastAsiaTheme="majorEastAsia" w:hAnsiTheme="majorHAnsi" w:cstheme="majorBidi"/>
      <w:color w:val="1F4D78" w:themeColor="accent1" w:themeShade="7F"/>
      <w:lang w:eastAsia="en-ZA"/>
    </w:rPr>
  </w:style>
  <w:style w:type="paragraph" w:styleId="Heading6">
    <w:name w:val="heading 6"/>
    <w:basedOn w:val="Normal"/>
    <w:next w:val="Normal"/>
    <w:link w:val="Heading6Char"/>
    <w:uiPriority w:val="9"/>
    <w:semiHidden/>
    <w:unhideWhenUsed/>
    <w:qFormat/>
    <w:rsid w:val="00EC6E0C"/>
    <w:pPr>
      <w:keepNext/>
      <w:keepLines/>
      <w:spacing w:before="200" w:after="0" w:line="276" w:lineRule="auto"/>
      <w:ind w:left="1152" w:hanging="1152"/>
      <w:outlineLvl w:val="5"/>
    </w:pPr>
    <w:rPr>
      <w:rFonts w:asciiTheme="majorHAnsi" w:eastAsiaTheme="majorEastAsia" w:hAnsiTheme="majorHAnsi" w:cstheme="majorBidi"/>
      <w:i/>
      <w:iCs/>
      <w:color w:val="1F4D78" w:themeColor="accent1" w:themeShade="7F"/>
      <w:lang w:eastAsia="en-ZA"/>
    </w:rPr>
  </w:style>
  <w:style w:type="paragraph" w:styleId="Heading7">
    <w:name w:val="heading 7"/>
    <w:basedOn w:val="Normal"/>
    <w:next w:val="Normal"/>
    <w:link w:val="Heading7Char"/>
    <w:uiPriority w:val="9"/>
    <w:semiHidden/>
    <w:unhideWhenUsed/>
    <w:qFormat/>
    <w:rsid w:val="00EC6E0C"/>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lang w:eastAsia="en-ZA"/>
    </w:rPr>
  </w:style>
  <w:style w:type="paragraph" w:styleId="Heading8">
    <w:name w:val="heading 8"/>
    <w:basedOn w:val="Normal"/>
    <w:next w:val="Normal"/>
    <w:link w:val="Heading8Char"/>
    <w:uiPriority w:val="9"/>
    <w:semiHidden/>
    <w:unhideWhenUsed/>
    <w:qFormat/>
    <w:rsid w:val="00EC6E0C"/>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lang w:eastAsia="en-ZA"/>
    </w:rPr>
  </w:style>
  <w:style w:type="paragraph" w:styleId="Heading9">
    <w:name w:val="heading 9"/>
    <w:basedOn w:val="Normal"/>
    <w:next w:val="Normal"/>
    <w:link w:val="Heading9Char"/>
    <w:uiPriority w:val="9"/>
    <w:semiHidden/>
    <w:unhideWhenUsed/>
    <w:qFormat/>
    <w:rsid w:val="00EC6E0C"/>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2178D"/>
    <w:pPr>
      <w:tabs>
        <w:tab w:val="center" w:pos="4153"/>
        <w:tab w:val="right" w:pos="8306"/>
      </w:tabs>
      <w:spacing w:before="120" w:after="0" w:line="240" w:lineRule="auto"/>
    </w:pPr>
    <w:rPr>
      <w:rFonts w:ascii="Arial" w:eastAsia="Times New Roman" w:hAnsi="Arial" w:cs="Arial"/>
      <w:sz w:val="20"/>
      <w:szCs w:val="24"/>
      <w:lang w:val="en-GB"/>
    </w:rPr>
  </w:style>
  <w:style w:type="character" w:customStyle="1" w:styleId="HeaderChar">
    <w:name w:val="Header Char"/>
    <w:basedOn w:val="DefaultParagraphFont"/>
    <w:link w:val="Header"/>
    <w:rsid w:val="0052178D"/>
    <w:rPr>
      <w:rFonts w:ascii="Arial" w:eastAsia="Times New Roman" w:hAnsi="Arial" w:cs="Arial"/>
      <w:sz w:val="20"/>
      <w:szCs w:val="24"/>
      <w:lang w:val="en-GB"/>
    </w:rPr>
  </w:style>
  <w:style w:type="paragraph" w:customStyle="1" w:styleId="Level1">
    <w:name w:val="Level1"/>
    <w:basedOn w:val="Heading1"/>
    <w:next w:val="Normal"/>
    <w:link w:val="Level1Char"/>
    <w:rsid w:val="0052178D"/>
    <w:pPr>
      <w:spacing w:before="120" w:after="120" w:line="360" w:lineRule="auto"/>
      <w:jc w:val="both"/>
    </w:pPr>
    <w:rPr>
      <w:rFonts w:ascii="Arial" w:eastAsia="Times New Roman" w:hAnsi="Arial" w:cs="Times New Roman"/>
      <w:b/>
      <w:caps/>
      <w:color w:val="auto"/>
      <w:kern w:val="28"/>
      <w:sz w:val="20"/>
      <w:szCs w:val="20"/>
    </w:rPr>
  </w:style>
  <w:style w:type="paragraph" w:customStyle="1" w:styleId="Level2">
    <w:name w:val="Level2"/>
    <w:basedOn w:val="Level1"/>
    <w:link w:val="Level2Char"/>
    <w:rsid w:val="0052178D"/>
    <w:pPr>
      <w:keepNext w:val="0"/>
      <w:keepLines w:val="0"/>
      <w:numPr>
        <w:ilvl w:val="1"/>
      </w:numPr>
      <w:outlineLvl w:val="1"/>
    </w:pPr>
    <w:rPr>
      <w:b w:val="0"/>
      <w:caps w:val="0"/>
    </w:rPr>
  </w:style>
  <w:style w:type="paragraph" w:customStyle="1" w:styleId="Level3">
    <w:name w:val="Level3"/>
    <w:basedOn w:val="Level2"/>
    <w:link w:val="Level3Char"/>
    <w:rsid w:val="0052178D"/>
    <w:pPr>
      <w:numPr>
        <w:ilvl w:val="2"/>
      </w:numPr>
    </w:pPr>
  </w:style>
  <w:style w:type="paragraph" w:customStyle="1" w:styleId="Level4">
    <w:name w:val="Level4"/>
    <w:basedOn w:val="Level3"/>
    <w:link w:val="Level4Char"/>
    <w:rsid w:val="0052178D"/>
    <w:pPr>
      <w:numPr>
        <w:ilvl w:val="3"/>
      </w:numPr>
    </w:pPr>
  </w:style>
  <w:style w:type="paragraph" w:customStyle="1" w:styleId="Level5">
    <w:name w:val="Level5"/>
    <w:basedOn w:val="Level4"/>
    <w:rsid w:val="0052178D"/>
    <w:pPr>
      <w:numPr>
        <w:ilvl w:val="4"/>
      </w:numPr>
    </w:pPr>
  </w:style>
  <w:style w:type="paragraph" w:customStyle="1" w:styleId="Level6">
    <w:name w:val="Level6"/>
    <w:basedOn w:val="Level5"/>
    <w:rsid w:val="0052178D"/>
    <w:pPr>
      <w:numPr>
        <w:ilvl w:val="5"/>
      </w:numPr>
    </w:pPr>
  </w:style>
  <w:style w:type="paragraph" w:customStyle="1" w:styleId="Level7">
    <w:name w:val="Level7"/>
    <w:basedOn w:val="Normal"/>
    <w:rsid w:val="0052178D"/>
    <w:pPr>
      <w:spacing w:before="120" w:after="120" w:line="360" w:lineRule="auto"/>
      <w:jc w:val="both"/>
    </w:pPr>
    <w:rPr>
      <w:rFonts w:ascii="Arial" w:eastAsia="Times New Roman" w:hAnsi="Arial" w:cs="Arial"/>
      <w:sz w:val="20"/>
    </w:rPr>
  </w:style>
  <w:style w:type="paragraph" w:customStyle="1" w:styleId="Level8">
    <w:name w:val="Level8"/>
    <w:basedOn w:val="Normal"/>
    <w:rsid w:val="0052178D"/>
    <w:pPr>
      <w:spacing w:before="120" w:after="120" w:line="360" w:lineRule="auto"/>
      <w:jc w:val="both"/>
    </w:pPr>
    <w:rPr>
      <w:rFonts w:ascii="Arial" w:eastAsia="Times New Roman" w:hAnsi="Arial" w:cs="Arial"/>
      <w:sz w:val="20"/>
    </w:rPr>
  </w:style>
  <w:style w:type="paragraph" w:customStyle="1" w:styleId="Level9">
    <w:name w:val="Level9"/>
    <w:basedOn w:val="Normal"/>
    <w:rsid w:val="0052178D"/>
    <w:pPr>
      <w:spacing w:before="120" w:after="120" w:line="360" w:lineRule="auto"/>
      <w:jc w:val="both"/>
    </w:pPr>
    <w:rPr>
      <w:rFonts w:ascii="Arial" w:eastAsia="Times New Roman" w:hAnsi="Arial" w:cs="Arial"/>
      <w:sz w:val="20"/>
    </w:rPr>
  </w:style>
  <w:style w:type="paragraph" w:customStyle="1" w:styleId="JMRLevel1">
    <w:name w:val="JMR Level 1"/>
    <w:basedOn w:val="Level1"/>
    <w:link w:val="JMRLevel1Char"/>
    <w:qFormat/>
    <w:rsid w:val="0052178D"/>
  </w:style>
  <w:style w:type="character" w:customStyle="1" w:styleId="JMRLevel1Char">
    <w:name w:val="JMR Level 1 Char"/>
    <w:link w:val="JMRLevel1"/>
    <w:rsid w:val="0052178D"/>
    <w:rPr>
      <w:rFonts w:ascii="Arial" w:eastAsia="Times New Roman" w:hAnsi="Arial" w:cs="Times New Roman"/>
      <w:b/>
      <w:caps/>
      <w:kern w:val="28"/>
      <w:sz w:val="20"/>
      <w:szCs w:val="20"/>
    </w:rPr>
  </w:style>
  <w:style w:type="character" w:customStyle="1" w:styleId="Heading1Char">
    <w:name w:val="Heading 1 Char"/>
    <w:basedOn w:val="DefaultParagraphFont"/>
    <w:link w:val="Heading1"/>
    <w:uiPriority w:val="9"/>
    <w:rsid w:val="0052178D"/>
    <w:rPr>
      <w:rFonts w:asciiTheme="majorHAnsi" w:eastAsiaTheme="majorEastAsia" w:hAnsiTheme="majorHAnsi" w:cstheme="majorBidi"/>
      <w:color w:val="2E74B5" w:themeColor="accent1" w:themeShade="BF"/>
      <w:sz w:val="32"/>
      <w:szCs w:val="32"/>
    </w:rPr>
  </w:style>
  <w:style w:type="paragraph" w:customStyle="1" w:styleId="Default">
    <w:name w:val="Default"/>
    <w:rsid w:val="00655DCB"/>
    <w:pPr>
      <w:autoSpaceDE w:val="0"/>
      <w:autoSpaceDN w:val="0"/>
      <w:adjustRightInd w:val="0"/>
      <w:spacing w:after="0" w:line="240" w:lineRule="auto"/>
    </w:pPr>
    <w:rPr>
      <w:rFonts w:ascii="Leelawadee" w:hAnsi="Leelawadee" w:cs="Leelawadee"/>
      <w:color w:val="000000"/>
      <w:sz w:val="24"/>
      <w:szCs w:val="24"/>
    </w:rPr>
  </w:style>
  <w:style w:type="paragraph" w:styleId="ListParagraph">
    <w:name w:val="List Paragraph"/>
    <w:aliases w:val="Indent Paragraph"/>
    <w:basedOn w:val="Normal"/>
    <w:link w:val="ListParagraphChar"/>
    <w:uiPriority w:val="34"/>
    <w:qFormat/>
    <w:rsid w:val="009968E8"/>
    <w:pPr>
      <w:ind w:left="720"/>
      <w:contextualSpacing/>
    </w:pPr>
  </w:style>
  <w:style w:type="character" w:styleId="CommentReference">
    <w:name w:val="annotation reference"/>
    <w:basedOn w:val="DefaultParagraphFont"/>
    <w:uiPriority w:val="99"/>
    <w:semiHidden/>
    <w:unhideWhenUsed/>
    <w:rsid w:val="0016143A"/>
    <w:rPr>
      <w:sz w:val="16"/>
      <w:szCs w:val="16"/>
    </w:rPr>
  </w:style>
  <w:style w:type="paragraph" w:styleId="CommentText">
    <w:name w:val="annotation text"/>
    <w:basedOn w:val="Normal"/>
    <w:link w:val="CommentTextChar"/>
    <w:uiPriority w:val="99"/>
    <w:unhideWhenUsed/>
    <w:rsid w:val="0016143A"/>
    <w:pPr>
      <w:spacing w:line="240" w:lineRule="auto"/>
    </w:pPr>
    <w:rPr>
      <w:sz w:val="20"/>
      <w:szCs w:val="20"/>
    </w:rPr>
  </w:style>
  <w:style w:type="character" w:customStyle="1" w:styleId="CommentTextChar">
    <w:name w:val="Comment Text Char"/>
    <w:basedOn w:val="DefaultParagraphFont"/>
    <w:link w:val="CommentText"/>
    <w:uiPriority w:val="99"/>
    <w:rsid w:val="0016143A"/>
    <w:rPr>
      <w:sz w:val="20"/>
      <w:szCs w:val="20"/>
    </w:rPr>
  </w:style>
  <w:style w:type="paragraph" w:styleId="CommentSubject">
    <w:name w:val="annotation subject"/>
    <w:basedOn w:val="CommentText"/>
    <w:next w:val="CommentText"/>
    <w:link w:val="CommentSubjectChar"/>
    <w:uiPriority w:val="99"/>
    <w:semiHidden/>
    <w:unhideWhenUsed/>
    <w:rsid w:val="0016143A"/>
    <w:rPr>
      <w:b/>
      <w:bCs/>
    </w:rPr>
  </w:style>
  <w:style w:type="character" w:customStyle="1" w:styleId="CommentSubjectChar">
    <w:name w:val="Comment Subject Char"/>
    <w:basedOn w:val="CommentTextChar"/>
    <w:link w:val="CommentSubject"/>
    <w:uiPriority w:val="99"/>
    <w:semiHidden/>
    <w:rsid w:val="0016143A"/>
    <w:rPr>
      <w:b/>
      <w:bCs/>
      <w:sz w:val="20"/>
      <w:szCs w:val="20"/>
    </w:rPr>
  </w:style>
  <w:style w:type="paragraph" w:styleId="BalloonText">
    <w:name w:val="Balloon Text"/>
    <w:basedOn w:val="Normal"/>
    <w:link w:val="BalloonTextChar"/>
    <w:uiPriority w:val="99"/>
    <w:semiHidden/>
    <w:unhideWhenUsed/>
    <w:rsid w:val="00161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43A"/>
    <w:rPr>
      <w:rFonts w:ascii="Segoe UI" w:hAnsi="Segoe UI" w:cs="Segoe UI"/>
      <w:sz w:val="18"/>
      <w:szCs w:val="18"/>
    </w:rPr>
  </w:style>
  <w:style w:type="character" w:customStyle="1" w:styleId="Heading2Char">
    <w:name w:val="Heading 2 Char"/>
    <w:basedOn w:val="DefaultParagraphFont"/>
    <w:link w:val="Heading2"/>
    <w:uiPriority w:val="9"/>
    <w:rsid w:val="00896AF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C6E0C"/>
    <w:rPr>
      <w:rFonts w:ascii="Cambria" w:eastAsia="Times New Roman" w:hAnsi="Cambria" w:cs="Times New Roman"/>
      <w:b/>
      <w:bCs/>
      <w:sz w:val="26"/>
      <w:szCs w:val="26"/>
      <w:lang w:eastAsia="en-ZA"/>
    </w:rPr>
  </w:style>
  <w:style w:type="character" w:customStyle="1" w:styleId="Heading4Char">
    <w:name w:val="Heading 4 Char"/>
    <w:basedOn w:val="DefaultParagraphFont"/>
    <w:link w:val="Heading4"/>
    <w:uiPriority w:val="9"/>
    <w:semiHidden/>
    <w:rsid w:val="00EC6E0C"/>
    <w:rPr>
      <w:rFonts w:asciiTheme="majorHAnsi" w:eastAsiaTheme="majorEastAsia" w:hAnsiTheme="majorHAnsi" w:cstheme="majorBidi"/>
      <w:b/>
      <w:bCs/>
      <w:i/>
      <w:iCs/>
      <w:color w:val="5B9BD5" w:themeColor="accent1"/>
      <w:lang w:eastAsia="en-ZA"/>
    </w:rPr>
  </w:style>
  <w:style w:type="character" w:customStyle="1" w:styleId="Heading5Char">
    <w:name w:val="Heading 5 Char"/>
    <w:basedOn w:val="DefaultParagraphFont"/>
    <w:link w:val="Heading5"/>
    <w:uiPriority w:val="9"/>
    <w:semiHidden/>
    <w:rsid w:val="00EC6E0C"/>
    <w:rPr>
      <w:rFonts w:asciiTheme="majorHAnsi" w:eastAsiaTheme="majorEastAsia" w:hAnsiTheme="majorHAnsi" w:cstheme="majorBidi"/>
      <w:color w:val="1F4D78" w:themeColor="accent1" w:themeShade="7F"/>
      <w:lang w:eastAsia="en-ZA"/>
    </w:rPr>
  </w:style>
  <w:style w:type="character" w:customStyle="1" w:styleId="Heading6Char">
    <w:name w:val="Heading 6 Char"/>
    <w:basedOn w:val="DefaultParagraphFont"/>
    <w:link w:val="Heading6"/>
    <w:uiPriority w:val="9"/>
    <w:semiHidden/>
    <w:rsid w:val="00EC6E0C"/>
    <w:rPr>
      <w:rFonts w:asciiTheme="majorHAnsi" w:eastAsiaTheme="majorEastAsia" w:hAnsiTheme="majorHAnsi" w:cstheme="majorBidi"/>
      <w:i/>
      <w:iCs/>
      <w:color w:val="1F4D78" w:themeColor="accent1" w:themeShade="7F"/>
      <w:lang w:eastAsia="en-ZA"/>
    </w:rPr>
  </w:style>
  <w:style w:type="character" w:customStyle="1" w:styleId="Heading7Char">
    <w:name w:val="Heading 7 Char"/>
    <w:basedOn w:val="DefaultParagraphFont"/>
    <w:link w:val="Heading7"/>
    <w:uiPriority w:val="9"/>
    <w:semiHidden/>
    <w:rsid w:val="00EC6E0C"/>
    <w:rPr>
      <w:rFonts w:asciiTheme="majorHAnsi" w:eastAsiaTheme="majorEastAsia" w:hAnsiTheme="majorHAnsi" w:cstheme="majorBidi"/>
      <w:i/>
      <w:iCs/>
      <w:color w:val="404040" w:themeColor="text1" w:themeTint="BF"/>
      <w:lang w:eastAsia="en-ZA"/>
    </w:rPr>
  </w:style>
  <w:style w:type="character" w:customStyle="1" w:styleId="Heading8Char">
    <w:name w:val="Heading 8 Char"/>
    <w:basedOn w:val="DefaultParagraphFont"/>
    <w:link w:val="Heading8"/>
    <w:uiPriority w:val="9"/>
    <w:semiHidden/>
    <w:rsid w:val="00EC6E0C"/>
    <w:rPr>
      <w:rFonts w:asciiTheme="majorHAnsi" w:eastAsiaTheme="majorEastAsia" w:hAnsiTheme="majorHAnsi" w:cstheme="majorBidi"/>
      <w:color w:val="404040" w:themeColor="text1" w:themeTint="BF"/>
      <w:sz w:val="20"/>
      <w:szCs w:val="20"/>
      <w:lang w:eastAsia="en-ZA"/>
    </w:rPr>
  </w:style>
  <w:style w:type="character" w:customStyle="1" w:styleId="Heading9Char">
    <w:name w:val="Heading 9 Char"/>
    <w:basedOn w:val="DefaultParagraphFont"/>
    <w:link w:val="Heading9"/>
    <w:uiPriority w:val="9"/>
    <w:semiHidden/>
    <w:rsid w:val="00EC6E0C"/>
    <w:rPr>
      <w:rFonts w:asciiTheme="majorHAnsi" w:eastAsiaTheme="majorEastAsia" w:hAnsiTheme="majorHAnsi" w:cstheme="majorBidi"/>
      <w:i/>
      <w:iCs/>
      <w:color w:val="404040" w:themeColor="text1" w:themeTint="BF"/>
      <w:sz w:val="20"/>
      <w:szCs w:val="20"/>
      <w:lang w:eastAsia="en-ZA"/>
    </w:rPr>
  </w:style>
  <w:style w:type="table" w:customStyle="1" w:styleId="TableGrid1">
    <w:name w:val="Table Grid1"/>
    <w:basedOn w:val="TableNormal"/>
    <w:next w:val="TableGrid"/>
    <w:uiPriority w:val="39"/>
    <w:rsid w:val="00EC6E0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75CD2"/>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E75CD2"/>
    <w:rPr>
      <w:rFonts w:ascii="Arial" w:eastAsia="Arial" w:hAnsi="Arial" w:cs="Arial"/>
      <w:sz w:val="18"/>
      <w:szCs w:val="18"/>
      <w:lang w:val="en-US"/>
    </w:rPr>
  </w:style>
  <w:style w:type="paragraph" w:customStyle="1" w:styleId="JMR2">
    <w:name w:val="JMR2"/>
    <w:basedOn w:val="Level2"/>
    <w:link w:val="JMR2Char"/>
    <w:qFormat/>
    <w:rsid w:val="001A7097"/>
    <w:pPr>
      <w:tabs>
        <w:tab w:val="left" w:pos="851"/>
      </w:tabs>
      <w:ind w:left="851" w:hanging="851"/>
    </w:pPr>
    <w:rPr>
      <w:rFonts w:cs="Arial"/>
      <w:color w:val="000000"/>
      <w:kern w:val="0"/>
    </w:rPr>
  </w:style>
  <w:style w:type="paragraph" w:customStyle="1" w:styleId="JMR3">
    <w:name w:val="JMR3"/>
    <w:basedOn w:val="Level3"/>
    <w:link w:val="JMR3Char"/>
    <w:qFormat/>
    <w:rsid w:val="001A7097"/>
    <w:pPr>
      <w:tabs>
        <w:tab w:val="left" w:pos="1134"/>
      </w:tabs>
      <w:ind w:left="1134" w:hanging="1134"/>
    </w:pPr>
  </w:style>
  <w:style w:type="character" w:customStyle="1" w:styleId="Level1Char">
    <w:name w:val="Level1 Char"/>
    <w:basedOn w:val="Heading1Char"/>
    <w:link w:val="Level1"/>
    <w:rsid w:val="00A15B48"/>
    <w:rPr>
      <w:rFonts w:ascii="Arial" w:eastAsia="Times New Roman" w:hAnsi="Arial" w:cs="Times New Roman"/>
      <w:b/>
      <w:caps/>
      <w:color w:val="2E74B5" w:themeColor="accent1" w:themeShade="BF"/>
      <w:kern w:val="28"/>
      <w:sz w:val="20"/>
      <w:szCs w:val="20"/>
    </w:rPr>
  </w:style>
  <w:style w:type="character" w:customStyle="1" w:styleId="Level2Char">
    <w:name w:val="Level2 Char"/>
    <w:basedOn w:val="Level1Char"/>
    <w:link w:val="Level2"/>
    <w:rsid w:val="00A15B48"/>
    <w:rPr>
      <w:rFonts w:ascii="Arial" w:eastAsia="Times New Roman" w:hAnsi="Arial" w:cs="Times New Roman"/>
      <w:b w:val="0"/>
      <w:caps w:val="0"/>
      <w:color w:val="2E74B5" w:themeColor="accent1" w:themeShade="BF"/>
      <w:kern w:val="28"/>
      <w:sz w:val="20"/>
      <w:szCs w:val="20"/>
    </w:rPr>
  </w:style>
  <w:style w:type="character" w:customStyle="1" w:styleId="JMR2Char">
    <w:name w:val="JMR2 Char"/>
    <w:basedOn w:val="Level2Char"/>
    <w:link w:val="JMR2"/>
    <w:rsid w:val="001A7097"/>
    <w:rPr>
      <w:rFonts w:ascii="Arial" w:eastAsia="Times New Roman" w:hAnsi="Arial" w:cs="Arial"/>
      <w:b w:val="0"/>
      <w:caps w:val="0"/>
      <w:color w:val="000000"/>
      <w:kern w:val="28"/>
      <w:sz w:val="20"/>
      <w:szCs w:val="20"/>
    </w:rPr>
  </w:style>
  <w:style w:type="paragraph" w:styleId="Footer">
    <w:name w:val="footer"/>
    <w:basedOn w:val="Normal"/>
    <w:link w:val="FooterChar"/>
    <w:uiPriority w:val="99"/>
    <w:unhideWhenUsed/>
    <w:rsid w:val="00A15B48"/>
    <w:pPr>
      <w:tabs>
        <w:tab w:val="center" w:pos="4513"/>
        <w:tab w:val="right" w:pos="9026"/>
      </w:tabs>
      <w:spacing w:after="0" w:line="240" w:lineRule="auto"/>
    </w:pPr>
  </w:style>
  <w:style w:type="character" w:customStyle="1" w:styleId="Level3Char">
    <w:name w:val="Level3 Char"/>
    <w:basedOn w:val="Level2Char"/>
    <w:link w:val="Level3"/>
    <w:rsid w:val="00A15B48"/>
    <w:rPr>
      <w:rFonts w:ascii="Arial" w:eastAsia="Times New Roman" w:hAnsi="Arial" w:cs="Times New Roman"/>
      <w:b w:val="0"/>
      <w:caps w:val="0"/>
      <w:color w:val="2E74B5" w:themeColor="accent1" w:themeShade="BF"/>
      <w:kern w:val="28"/>
      <w:sz w:val="20"/>
      <w:szCs w:val="20"/>
    </w:rPr>
  </w:style>
  <w:style w:type="character" w:customStyle="1" w:styleId="JMR3Char">
    <w:name w:val="JMR3 Char"/>
    <w:basedOn w:val="Level3Char"/>
    <w:link w:val="JMR3"/>
    <w:rsid w:val="001A7097"/>
    <w:rPr>
      <w:rFonts w:ascii="Arial" w:eastAsia="Times New Roman" w:hAnsi="Arial" w:cs="Times New Roman"/>
      <w:b w:val="0"/>
      <w:caps w:val="0"/>
      <w:color w:val="2E74B5" w:themeColor="accent1" w:themeShade="BF"/>
      <w:kern w:val="28"/>
      <w:sz w:val="20"/>
      <w:szCs w:val="20"/>
    </w:rPr>
  </w:style>
  <w:style w:type="character" w:customStyle="1" w:styleId="FooterChar">
    <w:name w:val="Footer Char"/>
    <w:basedOn w:val="DefaultParagraphFont"/>
    <w:link w:val="Footer"/>
    <w:uiPriority w:val="99"/>
    <w:rsid w:val="00A15B48"/>
  </w:style>
  <w:style w:type="paragraph" w:customStyle="1" w:styleId="JMR4">
    <w:name w:val="JMR4"/>
    <w:basedOn w:val="Level4"/>
    <w:link w:val="JMR4Char"/>
    <w:qFormat/>
    <w:rsid w:val="001A7097"/>
    <w:pPr>
      <w:tabs>
        <w:tab w:val="left" w:pos="1418"/>
      </w:tabs>
      <w:ind w:left="1418" w:hanging="1418"/>
    </w:pPr>
  </w:style>
  <w:style w:type="character" w:customStyle="1" w:styleId="Level4Char">
    <w:name w:val="Level4 Char"/>
    <w:basedOn w:val="Level3Char"/>
    <w:link w:val="Level4"/>
    <w:rsid w:val="00A15B48"/>
    <w:rPr>
      <w:rFonts w:ascii="Arial" w:eastAsia="Times New Roman" w:hAnsi="Arial" w:cs="Times New Roman"/>
      <w:b w:val="0"/>
      <w:caps w:val="0"/>
      <w:color w:val="2E74B5" w:themeColor="accent1" w:themeShade="BF"/>
      <w:kern w:val="28"/>
      <w:sz w:val="20"/>
      <w:szCs w:val="20"/>
    </w:rPr>
  </w:style>
  <w:style w:type="character" w:customStyle="1" w:styleId="JMR4Char">
    <w:name w:val="JMR4 Char"/>
    <w:basedOn w:val="Level4Char"/>
    <w:link w:val="JMR4"/>
    <w:rsid w:val="001A7097"/>
    <w:rPr>
      <w:rFonts w:ascii="Arial" w:eastAsia="Times New Roman" w:hAnsi="Arial" w:cs="Times New Roman"/>
      <w:b w:val="0"/>
      <w:caps w:val="0"/>
      <w:color w:val="2E74B5" w:themeColor="accent1" w:themeShade="BF"/>
      <w:kern w:val="28"/>
      <w:sz w:val="20"/>
      <w:szCs w:val="20"/>
    </w:rPr>
  </w:style>
  <w:style w:type="paragraph" w:customStyle="1" w:styleId="OrderedList1OL">
    <w:name w:val="Ordered List 1 (OL)"/>
    <w:basedOn w:val="Normal"/>
    <w:rsid w:val="000F3CF2"/>
    <w:pPr>
      <w:keepLines/>
      <w:autoSpaceDE w:val="0"/>
      <w:autoSpaceDN w:val="0"/>
      <w:adjustRightInd w:val="0"/>
      <w:spacing w:after="0" w:line="240" w:lineRule="auto"/>
      <w:ind w:left="360" w:hanging="360"/>
    </w:pPr>
    <w:rPr>
      <w:rFonts w:ascii="Arial" w:hAnsi="Arial" w:cs="Arial"/>
      <w:b/>
      <w:bCs/>
      <w:szCs w:val="20"/>
      <w:lang w:val="en-US"/>
    </w:rPr>
  </w:style>
  <w:style w:type="paragraph" w:styleId="Revision">
    <w:name w:val="Revision"/>
    <w:hidden/>
    <w:uiPriority w:val="99"/>
    <w:semiHidden/>
    <w:rsid w:val="00CB618F"/>
    <w:pPr>
      <w:spacing w:after="0" w:line="240" w:lineRule="auto"/>
    </w:pPr>
  </w:style>
  <w:style w:type="character" w:styleId="Emphasis">
    <w:name w:val="Emphasis"/>
    <w:basedOn w:val="DefaultParagraphFont"/>
    <w:uiPriority w:val="20"/>
    <w:qFormat/>
    <w:rsid w:val="004F08E9"/>
    <w:rPr>
      <w:i/>
      <w:iCs/>
    </w:rPr>
  </w:style>
  <w:style w:type="numbering" w:customStyle="1" w:styleId="CurrentList1">
    <w:name w:val="Current List1"/>
    <w:uiPriority w:val="99"/>
    <w:rsid w:val="00320A87"/>
    <w:pPr>
      <w:numPr>
        <w:numId w:val="1"/>
      </w:numPr>
    </w:pPr>
  </w:style>
  <w:style w:type="character" w:customStyle="1" w:styleId="ListParagraphChar">
    <w:name w:val="List Paragraph Char"/>
    <w:aliases w:val="Indent Paragraph Char"/>
    <w:link w:val="ListParagraph"/>
    <w:uiPriority w:val="34"/>
    <w:qFormat/>
    <w:locked/>
    <w:rsid w:val="006B65FC"/>
  </w:style>
  <w:style w:type="paragraph" w:styleId="FootnoteText">
    <w:name w:val="footnote text"/>
    <w:basedOn w:val="Normal"/>
    <w:link w:val="FootnoteTextChar"/>
    <w:semiHidden/>
    <w:rsid w:val="00E04853"/>
    <w:pPr>
      <w:tabs>
        <w:tab w:val="left" w:pos="357"/>
      </w:tabs>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semiHidden/>
    <w:rsid w:val="00E04853"/>
    <w:rPr>
      <w:rFonts w:ascii="Arial" w:eastAsia="Times New Roman" w:hAnsi="Arial" w:cs="Times New Roman"/>
      <w:sz w:val="20"/>
      <w:szCs w:val="20"/>
      <w:lang w:val="en-GB"/>
    </w:rPr>
  </w:style>
  <w:style w:type="paragraph" w:styleId="Index7">
    <w:name w:val="index 7"/>
    <w:basedOn w:val="Normal"/>
    <w:next w:val="Normal"/>
    <w:autoRedefine/>
    <w:semiHidden/>
    <w:rsid w:val="00E04853"/>
    <w:pPr>
      <w:spacing w:after="0" w:line="240" w:lineRule="auto"/>
      <w:ind w:left="1400" w:hanging="200"/>
    </w:pPr>
    <w:rPr>
      <w:rFonts w:ascii="Arial" w:eastAsia="Times New Roman" w:hAnsi="Arial" w:cs="Times New Roman"/>
      <w:sz w:val="20"/>
      <w:szCs w:val="24"/>
      <w:lang w:val="en-GB"/>
    </w:rPr>
  </w:style>
  <w:style w:type="character" w:styleId="Strong">
    <w:name w:val="Strong"/>
    <w:basedOn w:val="DefaultParagraphFont"/>
    <w:uiPriority w:val="22"/>
    <w:qFormat/>
    <w:rsid w:val="00255C96"/>
    <w:rPr>
      <w:b/>
      <w:bCs/>
    </w:rPr>
  </w:style>
  <w:style w:type="paragraph" w:customStyle="1" w:styleId="xmsolistparagraph">
    <w:name w:val="x_msolistparagraph"/>
    <w:basedOn w:val="Normal"/>
    <w:rsid w:val="00924C72"/>
    <w:pPr>
      <w:spacing w:after="0" w:line="240" w:lineRule="auto"/>
      <w:ind w:left="720"/>
    </w:pPr>
    <w:rPr>
      <w:rFonts w:ascii="Calibri" w:hAnsi="Calibri" w:cs="Calibri"/>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68631">
      <w:bodyDiv w:val="1"/>
      <w:marLeft w:val="0"/>
      <w:marRight w:val="0"/>
      <w:marTop w:val="0"/>
      <w:marBottom w:val="0"/>
      <w:divBdr>
        <w:top w:val="none" w:sz="0" w:space="0" w:color="auto"/>
        <w:left w:val="none" w:sz="0" w:space="0" w:color="auto"/>
        <w:bottom w:val="none" w:sz="0" w:space="0" w:color="auto"/>
        <w:right w:val="none" w:sz="0" w:space="0" w:color="auto"/>
      </w:divBdr>
    </w:div>
    <w:div w:id="559944136">
      <w:bodyDiv w:val="1"/>
      <w:marLeft w:val="0"/>
      <w:marRight w:val="0"/>
      <w:marTop w:val="0"/>
      <w:marBottom w:val="0"/>
      <w:divBdr>
        <w:top w:val="none" w:sz="0" w:space="0" w:color="auto"/>
        <w:left w:val="none" w:sz="0" w:space="0" w:color="auto"/>
        <w:bottom w:val="none" w:sz="0" w:space="0" w:color="auto"/>
        <w:right w:val="none" w:sz="0" w:space="0" w:color="auto"/>
      </w:divBdr>
    </w:div>
    <w:div w:id="1089814169">
      <w:bodyDiv w:val="1"/>
      <w:marLeft w:val="0"/>
      <w:marRight w:val="0"/>
      <w:marTop w:val="0"/>
      <w:marBottom w:val="0"/>
      <w:divBdr>
        <w:top w:val="none" w:sz="0" w:space="0" w:color="auto"/>
        <w:left w:val="none" w:sz="0" w:space="0" w:color="auto"/>
        <w:bottom w:val="none" w:sz="0" w:space="0" w:color="auto"/>
        <w:right w:val="none" w:sz="0" w:space="0" w:color="auto"/>
      </w:divBdr>
    </w:div>
    <w:div w:id="1775250442">
      <w:bodyDiv w:val="1"/>
      <w:marLeft w:val="0"/>
      <w:marRight w:val="0"/>
      <w:marTop w:val="0"/>
      <w:marBottom w:val="0"/>
      <w:divBdr>
        <w:top w:val="none" w:sz="0" w:space="0" w:color="auto"/>
        <w:left w:val="none" w:sz="0" w:space="0" w:color="auto"/>
        <w:bottom w:val="none" w:sz="0" w:space="0" w:color="auto"/>
        <w:right w:val="none" w:sz="0" w:space="0" w:color="auto"/>
      </w:divBdr>
    </w:div>
    <w:div w:id="19958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c8f3d1d-821d-4c0a-887f-2a80556e7b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CA21EDF4AEADC4D8EED564C1F5BAB1C" ma:contentTypeVersion="17" ma:contentTypeDescription="Create a new document." ma:contentTypeScope="" ma:versionID="9501af8eec65e1995e37538765210cf7">
  <xsd:schema xmlns:xsd="http://www.w3.org/2001/XMLSchema" xmlns:xs="http://www.w3.org/2001/XMLSchema" xmlns:p="http://schemas.microsoft.com/office/2006/metadata/properties" xmlns:ns3="6c8f3d1d-821d-4c0a-887f-2a80556e7bd7" xmlns:ns4="759efb59-c751-4cea-a5e7-cae341c9d14b" targetNamespace="http://schemas.microsoft.com/office/2006/metadata/properties" ma:root="true" ma:fieldsID="e4d47d3783d03699cebc3a7a660081cb" ns3:_="" ns4:_="">
    <xsd:import namespace="6c8f3d1d-821d-4c0a-887f-2a80556e7bd7"/>
    <xsd:import namespace="759efb59-c751-4cea-a5e7-cae341c9d14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AutoKeyPoints" minOccurs="0"/>
                <xsd:element ref="ns3:MediaServiceKeyPoints" minOccurs="0"/>
                <xsd:element ref="ns3:_activity" minOccurs="0"/>
                <xsd:element ref="ns3:MediaServiceGenerationTime" minOccurs="0"/>
                <xsd:element ref="ns3:MediaServiceEventHashCode" minOccurs="0"/>
                <xsd:element ref="ns3:MediaServiceOCR"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f3d1d-821d-4c0a-887f-2a80556e7b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9efb59-c751-4cea-a5e7-cae341c9d1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6E481-783B-4A45-9240-75ABD1B1E168}">
  <ds:schemaRefs>
    <ds:schemaRef ds:uri="http://schemas.microsoft.com/sharepoint/v3/contenttype/forms"/>
  </ds:schemaRefs>
</ds:datastoreItem>
</file>

<file path=customXml/itemProps2.xml><?xml version="1.0" encoding="utf-8"?>
<ds:datastoreItem xmlns:ds="http://schemas.openxmlformats.org/officeDocument/2006/customXml" ds:itemID="{281636B9-3262-4492-B38E-C9FCE72F9921}">
  <ds:schemaRefs>
    <ds:schemaRef ds:uri="http://schemas.microsoft.com/office/2006/metadata/properties"/>
    <ds:schemaRef ds:uri="http://schemas.microsoft.com/office/infopath/2007/PartnerControls"/>
    <ds:schemaRef ds:uri="6c8f3d1d-821d-4c0a-887f-2a80556e7bd7"/>
  </ds:schemaRefs>
</ds:datastoreItem>
</file>

<file path=customXml/itemProps3.xml><?xml version="1.0" encoding="utf-8"?>
<ds:datastoreItem xmlns:ds="http://schemas.openxmlformats.org/officeDocument/2006/customXml" ds:itemID="{C7630D22-9F45-4C49-B120-CA1351D7D05F}">
  <ds:schemaRefs>
    <ds:schemaRef ds:uri="http://schemas.openxmlformats.org/officeDocument/2006/bibliography"/>
  </ds:schemaRefs>
</ds:datastoreItem>
</file>

<file path=customXml/itemProps4.xml><?xml version="1.0" encoding="utf-8"?>
<ds:datastoreItem xmlns:ds="http://schemas.openxmlformats.org/officeDocument/2006/customXml" ds:itemID="{686073E7-0F17-419A-8259-6693423D9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8f3d1d-821d-4c0a-887f-2a80556e7bd7"/>
    <ds:schemaRef ds:uri="759efb59-c751-4cea-a5e7-cae341c9d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3890</Words>
  <Characters>22176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Nodumo Buso</dc:creator>
  <cp:keywords/>
  <dc:description/>
  <cp:lastModifiedBy>Bonolo Mpshe</cp:lastModifiedBy>
  <cp:revision>3</cp:revision>
  <cp:lastPrinted>2022-10-17T07:20:00Z</cp:lastPrinted>
  <dcterms:created xsi:type="dcterms:W3CDTF">2025-05-28T10:11:00Z</dcterms:created>
  <dcterms:modified xsi:type="dcterms:W3CDTF">2025-05-28T10:13:00Z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d4d77bbfae81d8ad12727d3055eee9b5841efea4dca9d92108e40df696da9722</vt:lpwstr>
  </property>
  <property fmtid="{D5CDD505-2E9C-101B-9397-08002B2CF9AE}" pid="3" name="ContentTypeId">
    <vt:lpwstr>0x0101008CA21EDF4AEADC4D8EED564C1F5BAB1C</vt:lpwstr>
  </property>
</Properties>
</file>