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AA71A" w14:textId="5E5D395C" w:rsidR="00231BBD" w:rsidRPr="00231BBD" w:rsidRDefault="00231BBD" w:rsidP="003C0293">
      <w:pPr>
        <w:ind w:left="720" w:hanging="360"/>
        <w:rPr>
          <w:rFonts w:ascii="Arial" w:hAnsi="Arial" w:cs="Arial"/>
          <w:b/>
          <w:bCs/>
        </w:rPr>
      </w:pPr>
      <w:r w:rsidRPr="00231BBD">
        <w:rPr>
          <w:rFonts w:ascii="Arial" w:hAnsi="Arial" w:cs="Arial"/>
          <w:b/>
          <w:bCs/>
        </w:rPr>
        <w:t xml:space="preserve">Retail Tender </w:t>
      </w:r>
      <w:r w:rsidR="004F0A97">
        <w:rPr>
          <w:rFonts w:ascii="Arial" w:hAnsi="Arial" w:cs="Arial"/>
          <w:b/>
          <w:bCs/>
        </w:rPr>
        <w:t xml:space="preserve">– </w:t>
      </w:r>
      <w:r w:rsidR="00334792">
        <w:rPr>
          <w:rFonts w:ascii="Arial" w:hAnsi="Arial" w:cs="Arial"/>
          <w:b/>
          <w:bCs/>
        </w:rPr>
        <w:t>Professional Development Hub</w:t>
      </w:r>
      <w:r w:rsidRPr="00231BBD">
        <w:rPr>
          <w:rFonts w:ascii="Arial" w:hAnsi="Arial" w:cs="Arial"/>
          <w:b/>
          <w:bCs/>
        </w:rPr>
        <w:t xml:space="preserve"> 202</w:t>
      </w:r>
      <w:r w:rsidR="00334792">
        <w:rPr>
          <w:rFonts w:ascii="Arial" w:hAnsi="Arial" w:cs="Arial"/>
          <w:b/>
          <w:bCs/>
        </w:rPr>
        <w:t>5</w:t>
      </w:r>
    </w:p>
    <w:p w14:paraId="2FC0AEED" w14:textId="0FB7C67B" w:rsidR="00231BBD" w:rsidRPr="002D632B" w:rsidRDefault="00214286" w:rsidP="00231BBD">
      <w:pPr>
        <w:pStyle w:val="JMRLevel1"/>
        <w:ind w:left="720"/>
        <w:rPr>
          <w:rFonts w:cs="Arial"/>
        </w:rPr>
      </w:pPr>
      <w:r w:rsidRPr="002D632B">
        <w:rPr>
          <w:rFonts w:cs="Arial"/>
        </w:rPr>
        <w:t>Annexure A-2</w:t>
      </w:r>
    </w:p>
    <w:p w14:paraId="0D55E8ED" w14:textId="5953D608" w:rsidR="00EC6E0C" w:rsidRPr="008E11A0" w:rsidRDefault="007B1B01" w:rsidP="00D63D7F">
      <w:pPr>
        <w:pStyle w:val="JMRLevel1"/>
        <w:numPr>
          <w:ilvl w:val="0"/>
          <w:numId w:val="2"/>
        </w:numPr>
        <w:rPr>
          <w:rFonts w:cs="Arial"/>
          <w:sz w:val="18"/>
          <w:szCs w:val="18"/>
        </w:rPr>
      </w:pPr>
      <w:r>
        <w:rPr>
          <w:rFonts w:cs="Arial"/>
          <w:sz w:val="18"/>
          <w:szCs w:val="18"/>
        </w:rPr>
        <w:t>BACKGROUND AND PURPOSE</w:t>
      </w:r>
    </w:p>
    <w:p w14:paraId="3B7FE24A" w14:textId="0BC127E4" w:rsidR="008C54DF" w:rsidRPr="008E11A0" w:rsidRDefault="008C54DF" w:rsidP="004F0A97">
      <w:pPr>
        <w:pStyle w:val="JMR2"/>
        <w:numPr>
          <w:ilvl w:val="0"/>
          <w:numId w:val="0"/>
        </w:numPr>
        <w:tabs>
          <w:tab w:val="clear" w:pos="851"/>
          <w:tab w:val="left" w:pos="709"/>
        </w:tabs>
        <w:ind w:left="709"/>
        <w:rPr>
          <w:rFonts w:eastAsiaTheme="minorEastAsia"/>
          <w:sz w:val="18"/>
          <w:szCs w:val="18"/>
          <w:lang w:eastAsia="en-ZA"/>
        </w:rPr>
      </w:pPr>
      <w:bookmarkStart w:id="0" w:name="_Toc426450132"/>
      <w:r w:rsidRPr="008E11A0">
        <w:rPr>
          <w:rFonts w:eastAsiaTheme="minorEastAsia"/>
          <w:sz w:val="18"/>
          <w:szCs w:val="18"/>
          <w:lang w:eastAsia="en-ZA"/>
        </w:rPr>
        <w:t xml:space="preserve">The University of the Witwatersrand, Johannesburg (the University) is a leading University in Africa, as reflected by its international standing and the quality of its graduates, many of whom have played a major role in founding industries in South Africa, including sectors such as mining, financial </w:t>
      </w:r>
      <w:r w:rsidR="009E53C1" w:rsidRPr="008E11A0">
        <w:rPr>
          <w:rFonts w:eastAsiaTheme="minorEastAsia"/>
          <w:sz w:val="18"/>
          <w:szCs w:val="18"/>
          <w:lang w:eastAsia="en-ZA"/>
        </w:rPr>
        <w:t>services,</w:t>
      </w:r>
      <w:r w:rsidRPr="008E11A0">
        <w:rPr>
          <w:rFonts w:eastAsiaTheme="minorEastAsia"/>
          <w:sz w:val="18"/>
          <w:szCs w:val="18"/>
          <w:lang w:eastAsia="en-ZA"/>
        </w:rPr>
        <w:t xml:space="preserve"> and information technology. The University prepares students for managerial, professional</w:t>
      </w:r>
      <w:r w:rsidR="007B1B01">
        <w:rPr>
          <w:rFonts w:eastAsiaTheme="minorEastAsia"/>
          <w:sz w:val="18"/>
          <w:szCs w:val="18"/>
          <w:lang w:eastAsia="en-ZA"/>
        </w:rPr>
        <w:t>,</w:t>
      </w:r>
      <w:r w:rsidRPr="008E11A0">
        <w:rPr>
          <w:rFonts w:eastAsiaTheme="minorEastAsia"/>
          <w:sz w:val="18"/>
          <w:szCs w:val="18"/>
          <w:lang w:eastAsia="en-ZA"/>
        </w:rPr>
        <w:t xml:space="preserve"> and leadership positions in the public, private</w:t>
      </w:r>
      <w:r w:rsidR="00C56E54" w:rsidRPr="008E11A0">
        <w:rPr>
          <w:rFonts w:eastAsiaTheme="minorEastAsia"/>
          <w:sz w:val="18"/>
          <w:szCs w:val="18"/>
          <w:lang w:eastAsia="en-ZA"/>
        </w:rPr>
        <w:t>,</w:t>
      </w:r>
      <w:r w:rsidRPr="008E11A0">
        <w:rPr>
          <w:rFonts w:eastAsiaTheme="minorEastAsia"/>
          <w:sz w:val="18"/>
          <w:szCs w:val="18"/>
          <w:lang w:eastAsia="en-ZA"/>
        </w:rPr>
        <w:t xml:space="preserve"> and non-governmental sectors. The University has about 3</w:t>
      </w:r>
      <w:r w:rsidR="00C56E54" w:rsidRPr="008E11A0">
        <w:rPr>
          <w:rFonts w:eastAsiaTheme="minorEastAsia"/>
          <w:sz w:val="18"/>
          <w:szCs w:val="18"/>
          <w:lang w:eastAsia="en-ZA"/>
        </w:rPr>
        <w:t>5</w:t>
      </w:r>
      <w:r w:rsidRPr="008E11A0">
        <w:rPr>
          <w:rFonts w:eastAsiaTheme="minorEastAsia"/>
          <w:sz w:val="18"/>
          <w:szCs w:val="18"/>
          <w:lang w:eastAsia="en-ZA"/>
        </w:rPr>
        <w:t xml:space="preserve">000 students and approximately </w:t>
      </w:r>
      <w:r w:rsidR="00C56E54" w:rsidRPr="008E11A0">
        <w:rPr>
          <w:rFonts w:eastAsiaTheme="minorEastAsia"/>
          <w:sz w:val="18"/>
          <w:szCs w:val="18"/>
          <w:lang w:eastAsia="en-ZA"/>
        </w:rPr>
        <w:t>6,500</w:t>
      </w:r>
      <w:r w:rsidRPr="008E11A0">
        <w:rPr>
          <w:rFonts w:eastAsiaTheme="minorEastAsia"/>
          <w:sz w:val="18"/>
          <w:szCs w:val="18"/>
          <w:lang w:eastAsia="en-ZA"/>
        </w:rPr>
        <w:t xml:space="preserve"> staff. The University’s graduates occupy many senior positions in government and </w:t>
      </w:r>
      <w:r w:rsidR="009E53C1" w:rsidRPr="008E11A0">
        <w:rPr>
          <w:rFonts w:eastAsiaTheme="minorEastAsia"/>
          <w:sz w:val="18"/>
          <w:szCs w:val="18"/>
          <w:lang w:eastAsia="en-ZA"/>
        </w:rPr>
        <w:t>industry and</w:t>
      </w:r>
      <w:r w:rsidRPr="008E11A0">
        <w:rPr>
          <w:rFonts w:eastAsiaTheme="minorEastAsia"/>
          <w:sz w:val="18"/>
          <w:szCs w:val="18"/>
          <w:lang w:eastAsia="en-ZA"/>
        </w:rPr>
        <w:t xml:space="preserve"> have thus made a considerable contribution to the economy.</w:t>
      </w:r>
    </w:p>
    <w:p w14:paraId="296039A0" w14:textId="4CB9F4BE" w:rsidR="008C54DF" w:rsidRPr="008E11A0" w:rsidRDefault="008C54DF" w:rsidP="004F0A97">
      <w:pPr>
        <w:pStyle w:val="JMR2"/>
        <w:numPr>
          <w:ilvl w:val="0"/>
          <w:numId w:val="0"/>
        </w:numPr>
        <w:tabs>
          <w:tab w:val="clear" w:pos="851"/>
          <w:tab w:val="left" w:pos="709"/>
        </w:tabs>
        <w:ind w:left="709"/>
        <w:rPr>
          <w:sz w:val="18"/>
          <w:szCs w:val="18"/>
        </w:rPr>
      </w:pPr>
      <w:r w:rsidRPr="008E11A0">
        <w:rPr>
          <w:sz w:val="18"/>
          <w:szCs w:val="18"/>
        </w:rPr>
        <w:t xml:space="preserve">The University </w:t>
      </w:r>
      <w:r w:rsidR="00BD5E8F">
        <w:rPr>
          <w:sz w:val="18"/>
          <w:szCs w:val="18"/>
        </w:rPr>
        <w:t xml:space="preserve">needs </w:t>
      </w:r>
      <w:r w:rsidRPr="008E11A0">
        <w:rPr>
          <w:sz w:val="18"/>
          <w:szCs w:val="18"/>
        </w:rPr>
        <w:t xml:space="preserve">to remain relevant </w:t>
      </w:r>
      <w:r w:rsidR="00BD5E8F">
        <w:rPr>
          <w:sz w:val="18"/>
          <w:szCs w:val="18"/>
        </w:rPr>
        <w:t xml:space="preserve">with the </w:t>
      </w:r>
      <w:r w:rsidRPr="008E11A0">
        <w:rPr>
          <w:sz w:val="18"/>
          <w:szCs w:val="18"/>
        </w:rPr>
        <w:t xml:space="preserve">retail offerings and retail mix categories on campus </w:t>
      </w:r>
      <w:r w:rsidR="00BD5E8F">
        <w:rPr>
          <w:sz w:val="18"/>
          <w:szCs w:val="18"/>
        </w:rPr>
        <w:t xml:space="preserve">to ensure the </w:t>
      </w:r>
      <w:r w:rsidRPr="008E11A0">
        <w:rPr>
          <w:sz w:val="18"/>
          <w:szCs w:val="18"/>
        </w:rPr>
        <w:t>needs of the students</w:t>
      </w:r>
      <w:r w:rsidR="00A8278F" w:rsidRPr="008E11A0">
        <w:rPr>
          <w:sz w:val="18"/>
          <w:szCs w:val="18"/>
        </w:rPr>
        <w:t>,</w:t>
      </w:r>
      <w:r w:rsidR="00EC1CE7" w:rsidRPr="008E11A0">
        <w:rPr>
          <w:sz w:val="18"/>
          <w:szCs w:val="18"/>
        </w:rPr>
        <w:t xml:space="preserve"> staff</w:t>
      </w:r>
      <w:r w:rsidR="00275551" w:rsidRPr="008E11A0">
        <w:rPr>
          <w:sz w:val="18"/>
          <w:szCs w:val="18"/>
        </w:rPr>
        <w:t>,</w:t>
      </w:r>
      <w:r w:rsidR="00A8278F" w:rsidRPr="008E11A0">
        <w:rPr>
          <w:sz w:val="18"/>
          <w:szCs w:val="18"/>
        </w:rPr>
        <w:t xml:space="preserve"> and visitors</w:t>
      </w:r>
      <w:r w:rsidR="00BD5E8F">
        <w:rPr>
          <w:sz w:val="18"/>
          <w:szCs w:val="18"/>
        </w:rPr>
        <w:t xml:space="preserve"> are met</w:t>
      </w:r>
      <w:r w:rsidR="00EC1CE7" w:rsidRPr="008E11A0">
        <w:rPr>
          <w:sz w:val="18"/>
          <w:szCs w:val="18"/>
        </w:rPr>
        <w:t xml:space="preserve"> </w:t>
      </w:r>
      <w:r w:rsidRPr="008E11A0">
        <w:rPr>
          <w:sz w:val="18"/>
          <w:szCs w:val="18"/>
        </w:rPr>
        <w:t xml:space="preserve">in a manner </w:t>
      </w:r>
      <w:r w:rsidR="00275551" w:rsidRPr="008E11A0">
        <w:rPr>
          <w:sz w:val="18"/>
          <w:szCs w:val="18"/>
        </w:rPr>
        <w:t>that</w:t>
      </w:r>
      <w:r w:rsidRPr="008E11A0">
        <w:rPr>
          <w:sz w:val="18"/>
          <w:szCs w:val="18"/>
        </w:rPr>
        <w:t xml:space="preserve"> is trendy and affordable.</w:t>
      </w:r>
    </w:p>
    <w:p w14:paraId="24AA0943" w14:textId="157605C1" w:rsidR="000F3CF2" w:rsidRDefault="009D23EB" w:rsidP="004F0A97">
      <w:pPr>
        <w:pStyle w:val="JMR2"/>
        <w:numPr>
          <w:ilvl w:val="0"/>
          <w:numId w:val="0"/>
        </w:numPr>
        <w:tabs>
          <w:tab w:val="clear" w:pos="851"/>
          <w:tab w:val="left" w:pos="709"/>
        </w:tabs>
        <w:ind w:left="709"/>
        <w:rPr>
          <w:sz w:val="18"/>
          <w:szCs w:val="18"/>
        </w:rPr>
      </w:pPr>
      <w:r w:rsidRPr="008E11A0">
        <w:rPr>
          <w:sz w:val="18"/>
          <w:szCs w:val="18"/>
        </w:rPr>
        <w:tab/>
      </w:r>
      <w:r w:rsidR="00BB0570" w:rsidRPr="008E11A0">
        <w:rPr>
          <w:sz w:val="18"/>
          <w:szCs w:val="18"/>
        </w:rPr>
        <w:t>The</w:t>
      </w:r>
      <w:r w:rsidR="008C54DF" w:rsidRPr="008E11A0">
        <w:rPr>
          <w:sz w:val="18"/>
          <w:szCs w:val="18"/>
        </w:rPr>
        <w:t xml:space="preserve"> University wishes to engage with operators who can provide suitable </w:t>
      </w:r>
      <w:r w:rsidR="00A8278F" w:rsidRPr="008E11A0">
        <w:rPr>
          <w:sz w:val="18"/>
          <w:szCs w:val="18"/>
        </w:rPr>
        <w:t xml:space="preserve">offerings </w:t>
      </w:r>
      <w:r w:rsidR="009E53C1" w:rsidRPr="008E11A0">
        <w:rPr>
          <w:sz w:val="18"/>
          <w:szCs w:val="18"/>
        </w:rPr>
        <w:t xml:space="preserve">at </w:t>
      </w:r>
      <w:r w:rsidR="00C56E54" w:rsidRPr="008E11A0">
        <w:rPr>
          <w:sz w:val="18"/>
          <w:szCs w:val="18"/>
        </w:rPr>
        <w:t xml:space="preserve">the </w:t>
      </w:r>
      <w:r w:rsidR="00334792">
        <w:rPr>
          <w:sz w:val="18"/>
          <w:szCs w:val="18"/>
        </w:rPr>
        <w:t>Professional Development Hub</w:t>
      </w:r>
      <w:r w:rsidR="00A74358">
        <w:rPr>
          <w:sz w:val="18"/>
          <w:szCs w:val="18"/>
        </w:rPr>
        <w:t xml:space="preserve"> for  a period of three years, with an option to renew for an additional two years</w:t>
      </w:r>
      <w:r w:rsidR="008C54DF" w:rsidRPr="008E11A0">
        <w:rPr>
          <w:sz w:val="18"/>
          <w:szCs w:val="18"/>
        </w:rPr>
        <w:t>. Th</w:t>
      </w:r>
      <w:r w:rsidR="00334792">
        <w:rPr>
          <w:sz w:val="18"/>
          <w:szCs w:val="18"/>
        </w:rPr>
        <w:t>is</w:t>
      </w:r>
      <w:r w:rsidR="004F0A97">
        <w:rPr>
          <w:sz w:val="18"/>
          <w:szCs w:val="18"/>
        </w:rPr>
        <w:t xml:space="preserve"> retail </w:t>
      </w:r>
      <w:r w:rsidR="00334792">
        <w:rPr>
          <w:sz w:val="18"/>
          <w:szCs w:val="18"/>
        </w:rPr>
        <w:t>and training/conference facility i</w:t>
      </w:r>
      <w:r w:rsidR="004F0A97">
        <w:rPr>
          <w:sz w:val="18"/>
          <w:szCs w:val="18"/>
        </w:rPr>
        <w:t>s a</w:t>
      </w:r>
      <w:r w:rsidR="00846DAC" w:rsidRPr="008E11A0">
        <w:rPr>
          <w:sz w:val="18"/>
          <w:szCs w:val="18"/>
        </w:rPr>
        <w:t xml:space="preserve"> dynamic</w:t>
      </w:r>
      <w:r w:rsidR="000F3CF2" w:rsidRPr="008E11A0">
        <w:rPr>
          <w:sz w:val="18"/>
          <w:szCs w:val="18"/>
        </w:rPr>
        <w:t xml:space="preserve"> </w:t>
      </w:r>
      <w:r w:rsidR="00846DAC" w:rsidRPr="008E11A0">
        <w:rPr>
          <w:sz w:val="18"/>
          <w:szCs w:val="18"/>
        </w:rPr>
        <w:t xml:space="preserve">and vibrant </w:t>
      </w:r>
      <w:r w:rsidR="00334792">
        <w:rPr>
          <w:sz w:val="18"/>
          <w:szCs w:val="18"/>
        </w:rPr>
        <w:t>centre</w:t>
      </w:r>
      <w:r w:rsidR="00846DAC" w:rsidRPr="008E11A0">
        <w:rPr>
          <w:sz w:val="18"/>
          <w:szCs w:val="18"/>
        </w:rPr>
        <w:t xml:space="preserve"> of social activity for staff and students</w:t>
      </w:r>
      <w:r w:rsidR="00E04853">
        <w:rPr>
          <w:sz w:val="18"/>
          <w:szCs w:val="18"/>
        </w:rPr>
        <w:t xml:space="preserve"> and the services provided should </w:t>
      </w:r>
      <w:r w:rsidR="00846DAC" w:rsidRPr="008E11A0">
        <w:rPr>
          <w:sz w:val="18"/>
          <w:szCs w:val="18"/>
        </w:rPr>
        <w:t>complement and support staff and student activities.</w:t>
      </w:r>
      <w:r w:rsidR="00F20B7D" w:rsidRPr="008E11A0">
        <w:rPr>
          <w:sz w:val="18"/>
          <w:szCs w:val="18"/>
        </w:rPr>
        <w:t xml:space="preserve"> </w:t>
      </w:r>
    </w:p>
    <w:p w14:paraId="62178F1B" w14:textId="77777777" w:rsidR="00E04853" w:rsidRPr="008E11A0" w:rsidRDefault="00E04853" w:rsidP="004F0A97">
      <w:pPr>
        <w:pStyle w:val="JMR2"/>
        <w:numPr>
          <w:ilvl w:val="0"/>
          <w:numId w:val="0"/>
        </w:numPr>
        <w:tabs>
          <w:tab w:val="clear" w:pos="851"/>
          <w:tab w:val="left" w:pos="709"/>
        </w:tabs>
        <w:ind w:left="709"/>
        <w:rPr>
          <w:b/>
          <w:sz w:val="18"/>
          <w:szCs w:val="18"/>
        </w:rPr>
      </w:pPr>
    </w:p>
    <w:p w14:paraId="32EEE5CD" w14:textId="5D3EFBDB" w:rsidR="00EC6E0C" w:rsidRPr="008E11A0" w:rsidRDefault="00EC6E0C" w:rsidP="00D63D7F">
      <w:pPr>
        <w:pStyle w:val="JMRLevel1"/>
        <w:numPr>
          <w:ilvl w:val="0"/>
          <w:numId w:val="2"/>
        </w:numPr>
        <w:rPr>
          <w:rFonts w:cs="Arial"/>
          <w:sz w:val="18"/>
          <w:szCs w:val="18"/>
        </w:rPr>
      </w:pPr>
      <w:r w:rsidRPr="008E11A0">
        <w:rPr>
          <w:rFonts w:cs="Arial"/>
          <w:sz w:val="18"/>
          <w:szCs w:val="18"/>
        </w:rPr>
        <w:t>Project Definition</w:t>
      </w:r>
      <w:bookmarkEnd w:id="0"/>
      <w:r w:rsidR="001F4067">
        <w:rPr>
          <w:rFonts w:cs="Arial"/>
          <w:sz w:val="18"/>
          <w:szCs w:val="18"/>
        </w:rPr>
        <w:t xml:space="preserve"> </w:t>
      </w:r>
    </w:p>
    <w:p w14:paraId="2F6E2BDA" w14:textId="77777777" w:rsidR="00E04853" w:rsidRDefault="00E04853" w:rsidP="001D19DA">
      <w:pPr>
        <w:pStyle w:val="JMR2"/>
        <w:numPr>
          <w:ilvl w:val="0"/>
          <w:numId w:val="0"/>
        </w:numPr>
        <w:tabs>
          <w:tab w:val="clear" w:pos="851"/>
          <w:tab w:val="left" w:pos="709"/>
        </w:tabs>
        <w:ind w:left="709"/>
        <w:rPr>
          <w:sz w:val="18"/>
          <w:szCs w:val="18"/>
        </w:rPr>
      </w:pPr>
      <w:r w:rsidRPr="00E04853">
        <w:rPr>
          <w:sz w:val="18"/>
          <w:szCs w:val="18"/>
        </w:rPr>
        <w:t>The Professional Development Hub also known as PDH</w:t>
      </w:r>
      <w:r>
        <w:rPr>
          <w:sz w:val="18"/>
          <w:szCs w:val="18"/>
        </w:rPr>
        <w:t>,</w:t>
      </w:r>
      <w:r w:rsidRPr="00E04853">
        <w:rPr>
          <w:sz w:val="18"/>
          <w:szCs w:val="18"/>
        </w:rPr>
        <w:t xml:space="preserve"> is situated in the heart of the premier academic address (Wits University) and a vibrant cosmopolitan city (Johannesburg). This state-of-the-art facility has been in operation since August 2010 offering a range of superbly designed conference rooms, classrooms</w:t>
      </w:r>
      <w:r>
        <w:rPr>
          <w:sz w:val="18"/>
          <w:szCs w:val="18"/>
        </w:rPr>
        <w:t>,</w:t>
      </w:r>
      <w:r w:rsidRPr="00E04853">
        <w:rPr>
          <w:sz w:val="18"/>
          <w:szCs w:val="18"/>
        </w:rPr>
        <w:t xml:space="preserve"> and a retail café.</w:t>
      </w:r>
    </w:p>
    <w:p w14:paraId="7A0173D7" w14:textId="1079E063" w:rsidR="00E04853" w:rsidRPr="00E04853" w:rsidRDefault="00E04853" w:rsidP="001D19DA">
      <w:pPr>
        <w:pStyle w:val="JMR2"/>
        <w:numPr>
          <w:ilvl w:val="0"/>
          <w:numId w:val="0"/>
        </w:numPr>
        <w:tabs>
          <w:tab w:val="clear" w:pos="851"/>
          <w:tab w:val="left" w:pos="709"/>
        </w:tabs>
        <w:ind w:left="709"/>
        <w:rPr>
          <w:sz w:val="18"/>
          <w:szCs w:val="18"/>
        </w:rPr>
      </w:pPr>
      <w:r w:rsidRPr="00E04853">
        <w:rPr>
          <w:sz w:val="18"/>
          <w:szCs w:val="18"/>
        </w:rPr>
        <w:t xml:space="preserve">It is a perfect venue for learning, teaching, conferences, networking and other business opportunities. The facility has </w:t>
      </w:r>
      <w:r>
        <w:rPr>
          <w:sz w:val="18"/>
          <w:szCs w:val="18"/>
        </w:rPr>
        <w:t xml:space="preserve">a </w:t>
      </w:r>
      <w:r w:rsidRPr="00E04853">
        <w:rPr>
          <w:sz w:val="18"/>
          <w:szCs w:val="18"/>
        </w:rPr>
        <w:t xml:space="preserve">sophisticated infrastructure that is compatible with </w:t>
      </w:r>
      <w:r>
        <w:rPr>
          <w:sz w:val="18"/>
          <w:szCs w:val="18"/>
        </w:rPr>
        <w:t xml:space="preserve">the </w:t>
      </w:r>
      <w:r w:rsidRPr="00E04853">
        <w:rPr>
          <w:sz w:val="18"/>
          <w:szCs w:val="18"/>
        </w:rPr>
        <w:t>latest technological devices and systems.</w:t>
      </w:r>
      <w:r>
        <w:rPr>
          <w:sz w:val="18"/>
          <w:szCs w:val="18"/>
        </w:rPr>
        <w:t xml:space="preserve"> </w:t>
      </w:r>
      <w:r w:rsidR="00EF40BA" w:rsidRPr="00E04853">
        <w:rPr>
          <w:sz w:val="18"/>
          <w:szCs w:val="18"/>
        </w:rPr>
        <w:t xml:space="preserve">This tender involves seeking proposals and selecting </w:t>
      </w:r>
      <w:r w:rsidR="00334792" w:rsidRPr="00E04853">
        <w:rPr>
          <w:sz w:val="18"/>
          <w:szCs w:val="18"/>
        </w:rPr>
        <w:t xml:space="preserve">a </w:t>
      </w:r>
      <w:r w:rsidR="00EF40BA" w:rsidRPr="00E04853">
        <w:rPr>
          <w:sz w:val="18"/>
          <w:szCs w:val="18"/>
        </w:rPr>
        <w:t xml:space="preserve">retail partner to operate </w:t>
      </w:r>
      <w:r w:rsidR="00334792" w:rsidRPr="00E04853">
        <w:rPr>
          <w:sz w:val="18"/>
          <w:szCs w:val="18"/>
        </w:rPr>
        <w:t>the</w:t>
      </w:r>
      <w:r w:rsidR="00EF40BA" w:rsidRPr="00E04853">
        <w:rPr>
          <w:sz w:val="18"/>
          <w:szCs w:val="18"/>
        </w:rPr>
        <w:t xml:space="preserve"> retail </w:t>
      </w:r>
      <w:r w:rsidR="00334792" w:rsidRPr="00E04853">
        <w:rPr>
          <w:sz w:val="18"/>
          <w:szCs w:val="18"/>
        </w:rPr>
        <w:t>café and conference/training venues at PDH</w:t>
      </w:r>
      <w:r w:rsidR="00EF40BA" w:rsidRPr="00E04853">
        <w:rPr>
          <w:sz w:val="18"/>
          <w:szCs w:val="18"/>
        </w:rPr>
        <w:t xml:space="preserve">.  </w:t>
      </w:r>
      <w:r w:rsidRPr="00E04853">
        <w:rPr>
          <w:sz w:val="18"/>
          <w:szCs w:val="18"/>
        </w:rPr>
        <w:t>The University requires the Service Provider to render</w:t>
      </w:r>
      <w:r w:rsidR="007C4C6F">
        <w:rPr>
          <w:sz w:val="18"/>
          <w:szCs w:val="18"/>
        </w:rPr>
        <w:t xml:space="preserve"> retail</w:t>
      </w:r>
      <w:r w:rsidRPr="00E04853">
        <w:rPr>
          <w:sz w:val="18"/>
          <w:szCs w:val="18"/>
        </w:rPr>
        <w:t xml:space="preserve"> </w:t>
      </w:r>
      <w:r w:rsidR="007C4C6F">
        <w:rPr>
          <w:sz w:val="18"/>
          <w:szCs w:val="18"/>
        </w:rPr>
        <w:t xml:space="preserve">Café </w:t>
      </w:r>
      <w:r w:rsidRPr="00E04853">
        <w:rPr>
          <w:sz w:val="18"/>
          <w:szCs w:val="18"/>
        </w:rPr>
        <w:t xml:space="preserve">and catering services </w:t>
      </w:r>
      <w:r>
        <w:rPr>
          <w:sz w:val="18"/>
          <w:szCs w:val="18"/>
        </w:rPr>
        <w:t>with</w:t>
      </w:r>
      <w:r w:rsidR="00641FA6">
        <w:rPr>
          <w:sz w:val="18"/>
          <w:szCs w:val="18"/>
        </w:rPr>
        <w:t xml:space="preserve"> </w:t>
      </w:r>
      <w:r w:rsidRPr="00E04853">
        <w:rPr>
          <w:sz w:val="18"/>
          <w:szCs w:val="18"/>
        </w:rPr>
        <w:t>the following requirements:</w:t>
      </w:r>
    </w:p>
    <w:p w14:paraId="24C5F292" w14:textId="77777777" w:rsidR="00E04853" w:rsidRPr="00B67C98" w:rsidRDefault="00E04853" w:rsidP="001D19DA">
      <w:pPr>
        <w:pStyle w:val="JMR2"/>
        <w:numPr>
          <w:ilvl w:val="0"/>
          <w:numId w:val="0"/>
        </w:numPr>
        <w:tabs>
          <w:tab w:val="clear" w:pos="851"/>
          <w:tab w:val="left" w:pos="709"/>
        </w:tabs>
        <w:ind w:left="709"/>
        <w:rPr>
          <w:b/>
          <w:bCs/>
          <w:color w:val="auto"/>
          <w:sz w:val="18"/>
          <w:szCs w:val="18"/>
        </w:rPr>
      </w:pPr>
      <w:r w:rsidRPr="00B67C98">
        <w:rPr>
          <w:b/>
          <w:bCs/>
          <w:color w:val="auto"/>
          <w:sz w:val="18"/>
          <w:szCs w:val="18"/>
        </w:rPr>
        <w:t xml:space="preserve">Conferences </w:t>
      </w:r>
    </w:p>
    <w:p w14:paraId="58F7A16E" w14:textId="1E9E2A4F" w:rsidR="00E04853" w:rsidRPr="00E04853" w:rsidRDefault="00641FA6" w:rsidP="001D19DA">
      <w:pPr>
        <w:pStyle w:val="JMR2"/>
        <w:numPr>
          <w:ilvl w:val="0"/>
          <w:numId w:val="0"/>
        </w:numPr>
        <w:tabs>
          <w:tab w:val="clear" w:pos="851"/>
          <w:tab w:val="left" w:pos="709"/>
        </w:tabs>
        <w:ind w:left="709"/>
        <w:rPr>
          <w:sz w:val="18"/>
          <w:szCs w:val="18"/>
        </w:rPr>
      </w:pPr>
      <w:r>
        <w:rPr>
          <w:sz w:val="18"/>
          <w:szCs w:val="18"/>
        </w:rPr>
        <w:t>Day-to-day</w:t>
      </w:r>
      <w:r w:rsidR="00E04853" w:rsidRPr="00E04853">
        <w:rPr>
          <w:sz w:val="18"/>
          <w:szCs w:val="18"/>
        </w:rPr>
        <w:t xml:space="preserve"> meals for delegates attending training</w:t>
      </w:r>
      <w:r w:rsidR="00EC599A">
        <w:rPr>
          <w:sz w:val="18"/>
          <w:szCs w:val="18"/>
        </w:rPr>
        <w:t xml:space="preserve"> and meetings</w:t>
      </w:r>
    </w:p>
    <w:p w14:paraId="2EF8E35C" w14:textId="77777777" w:rsidR="00E04853" w:rsidRPr="00E04853" w:rsidRDefault="00E04853" w:rsidP="001D19DA">
      <w:pPr>
        <w:pStyle w:val="JMR2"/>
        <w:numPr>
          <w:ilvl w:val="0"/>
          <w:numId w:val="0"/>
        </w:numPr>
        <w:tabs>
          <w:tab w:val="clear" w:pos="851"/>
          <w:tab w:val="left" w:pos="709"/>
        </w:tabs>
        <w:ind w:left="709"/>
        <w:rPr>
          <w:sz w:val="18"/>
          <w:szCs w:val="18"/>
        </w:rPr>
      </w:pPr>
      <w:r w:rsidRPr="00E04853">
        <w:rPr>
          <w:sz w:val="18"/>
          <w:szCs w:val="18"/>
        </w:rPr>
        <w:t>Functions and events</w:t>
      </w:r>
    </w:p>
    <w:p w14:paraId="1D371791" w14:textId="0E0D9E1F" w:rsidR="00E04853" w:rsidRPr="00E04853" w:rsidRDefault="00E04853" w:rsidP="001D19DA">
      <w:pPr>
        <w:pStyle w:val="JMR2"/>
        <w:numPr>
          <w:ilvl w:val="0"/>
          <w:numId w:val="0"/>
        </w:numPr>
        <w:tabs>
          <w:tab w:val="clear" w:pos="851"/>
          <w:tab w:val="left" w:pos="709"/>
        </w:tabs>
        <w:ind w:left="709"/>
        <w:rPr>
          <w:sz w:val="18"/>
          <w:szCs w:val="18"/>
        </w:rPr>
      </w:pPr>
      <w:r w:rsidRPr="00E04853">
        <w:rPr>
          <w:sz w:val="18"/>
          <w:szCs w:val="18"/>
        </w:rPr>
        <w:t xml:space="preserve">On-site </w:t>
      </w:r>
      <w:r w:rsidR="00641FA6">
        <w:rPr>
          <w:sz w:val="18"/>
          <w:szCs w:val="18"/>
        </w:rPr>
        <w:t xml:space="preserve">retail café </w:t>
      </w:r>
      <w:r w:rsidRPr="00E04853">
        <w:rPr>
          <w:sz w:val="18"/>
          <w:szCs w:val="18"/>
        </w:rPr>
        <w:t>service</w:t>
      </w:r>
    </w:p>
    <w:p w14:paraId="658FD2AA" w14:textId="77777777" w:rsidR="00E04853" w:rsidRPr="00E04853" w:rsidRDefault="00E04853" w:rsidP="001D19DA">
      <w:pPr>
        <w:pStyle w:val="JMR2"/>
        <w:numPr>
          <w:ilvl w:val="0"/>
          <w:numId w:val="0"/>
        </w:numPr>
        <w:tabs>
          <w:tab w:val="clear" w:pos="851"/>
          <w:tab w:val="left" w:pos="709"/>
        </w:tabs>
        <w:ind w:left="709"/>
        <w:rPr>
          <w:sz w:val="18"/>
          <w:szCs w:val="18"/>
        </w:rPr>
      </w:pPr>
      <w:r w:rsidRPr="00E04853">
        <w:rPr>
          <w:sz w:val="18"/>
          <w:szCs w:val="18"/>
        </w:rPr>
        <w:t>Ad hoc requirements</w:t>
      </w:r>
    </w:p>
    <w:p w14:paraId="00979D06" w14:textId="5991BE6A" w:rsidR="003E5854" w:rsidRPr="001D19DA" w:rsidRDefault="003E5854" w:rsidP="001D19DA">
      <w:pPr>
        <w:pStyle w:val="JMR2"/>
        <w:numPr>
          <w:ilvl w:val="0"/>
          <w:numId w:val="0"/>
        </w:numPr>
        <w:tabs>
          <w:tab w:val="clear" w:pos="851"/>
          <w:tab w:val="left" w:pos="709"/>
        </w:tabs>
        <w:ind w:left="709"/>
        <w:rPr>
          <w:sz w:val="18"/>
          <w:szCs w:val="18"/>
        </w:rPr>
      </w:pPr>
    </w:p>
    <w:p w14:paraId="6B8F54B6" w14:textId="77777777" w:rsidR="00EC1CE7" w:rsidRDefault="00EC1CE7" w:rsidP="00A8278F">
      <w:pPr>
        <w:pStyle w:val="Level1"/>
        <w:ind w:left="567"/>
        <w:rPr>
          <w:rFonts w:cs="Arial"/>
          <w:sz w:val="18"/>
          <w:szCs w:val="18"/>
        </w:rPr>
      </w:pPr>
    </w:p>
    <w:p w14:paraId="26AA52C4" w14:textId="77777777" w:rsidR="00641FA6" w:rsidRDefault="00641FA6" w:rsidP="00641FA6"/>
    <w:p w14:paraId="74308D8D" w14:textId="4321B338" w:rsidR="00EC6E0C" w:rsidRPr="008E11A0" w:rsidRDefault="00EC6E0C" w:rsidP="00D63D7F">
      <w:pPr>
        <w:pStyle w:val="JMRLevel1"/>
        <w:numPr>
          <w:ilvl w:val="0"/>
          <w:numId w:val="2"/>
        </w:numPr>
        <w:rPr>
          <w:rFonts w:cs="Arial"/>
          <w:sz w:val="18"/>
          <w:szCs w:val="18"/>
        </w:rPr>
      </w:pPr>
      <w:bookmarkStart w:id="1" w:name="_Toc426450133"/>
      <w:r w:rsidRPr="008E11A0">
        <w:rPr>
          <w:rFonts w:cs="Arial"/>
          <w:sz w:val="18"/>
          <w:szCs w:val="18"/>
        </w:rPr>
        <w:t>Goals</w:t>
      </w:r>
      <w:r w:rsidR="000D4F0E" w:rsidRPr="008E11A0">
        <w:rPr>
          <w:rFonts w:cs="Arial"/>
          <w:sz w:val="18"/>
          <w:szCs w:val="18"/>
        </w:rPr>
        <w:t xml:space="preserve"> AND </w:t>
      </w:r>
      <w:r w:rsidRPr="008E11A0">
        <w:rPr>
          <w:rFonts w:cs="Arial"/>
          <w:sz w:val="18"/>
          <w:szCs w:val="18"/>
        </w:rPr>
        <w:t>Objectives</w:t>
      </w:r>
      <w:bookmarkEnd w:id="1"/>
    </w:p>
    <w:p w14:paraId="7B9CA8ED" w14:textId="18B7EC8F" w:rsidR="00641FA6" w:rsidRPr="00641FA6" w:rsidRDefault="00E04853" w:rsidP="00641FA6">
      <w:pPr>
        <w:ind w:left="720"/>
        <w:rPr>
          <w:rFonts w:ascii="Arial" w:hAnsi="Arial" w:cs="Arial"/>
          <w:sz w:val="18"/>
          <w:szCs w:val="18"/>
        </w:rPr>
      </w:pPr>
      <w:bookmarkStart w:id="2" w:name="_Toc426450134"/>
      <w:bookmarkStart w:id="3" w:name="_Ref78231394"/>
      <w:r w:rsidRPr="00641FA6">
        <w:rPr>
          <w:rFonts w:ascii="Arial" w:hAnsi="Arial" w:cs="Arial"/>
          <w:bCs/>
          <w:sz w:val="18"/>
          <w:szCs w:val="18"/>
        </w:rPr>
        <w:t>The Service Provider will provide</w:t>
      </w:r>
      <w:r w:rsidR="00641FA6" w:rsidRPr="00641FA6">
        <w:rPr>
          <w:rFonts w:ascii="Arial" w:hAnsi="Arial" w:cs="Arial"/>
          <w:bCs/>
          <w:sz w:val="18"/>
          <w:szCs w:val="18"/>
        </w:rPr>
        <w:t xml:space="preserve"> a</w:t>
      </w:r>
      <w:r w:rsidRPr="00641FA6">
        <w:rPr>
          <w:rFonts w:ascii="Arial" w:hAnsi="Arial" w:cs="Arial"/>
          <w:bCs/>
          <w:sz w:val="18"/>
          <w:szCs w:val="18"/>
        </w:rPr>
        <w:t xml:space="preserve"> quality</w:t>
      </w:r>
      <w:r w:rsidRPr="00641FA6">
        <w:rPr>
          <w:rFonts w:ascii="Arial" w:hAnsi="Arial" w:cs="Arial"/>
          <w:sz w:val="18"/>
          <w:szCs w:val="18"/>
        </w:rPr>
        <w:t>, diverse</w:t>
      </w:r>
      <w:r w:rsidR="00641FA6" w:rsidRPr="00641FA6">
        <w:rPr>
          <w:rFonts w:ascii="Arial" w:hAnsi="Arial" w:cs="Arial"/>
          <w:sz w:val="18"/>
          <w:szCs w:val="18"/>
        </w:rPr>
        <w:t>,</w:t>
      </w:r>
      <w:r w:rsidRPr="00641FA6">
        <w:rPr>
          <w:rFonts w:ascii="Arial" w:hAnsi="Arial" w:cs="Arial"/>
          <w:sz w:val="18"/>
          <w:szCs w:val="18"/>
        </w:rPr>
        <w:t xml:space="preserve"> and competitively priced </w:t>
      </w:r>
      <w:r w:rsidR="00641FA6" w:rsidRPr="00641FA6">
        <w:rPr>
          <w:rFonts w:ascii="Arial" w:hAnsi="Arial" w:cs="Arial"/>
          <w:sz w:val="18"/>
          <w:szCs w:val="18"/>
        </w:rPr>
        <w:t xml:space="preserve">retail café </w:t>
      </w:r>
      <w:r w:rsidRPr="00641FA6">
        <w:rPr>
          <w:rFonts w:ascii="Arial" w:hAnsi="Arial" w:cs="Arial"/>
          <w:sz w:val="18"/>
          <w:szCs w:val="18"/>
        </w:rPr>
        <w:t>and catering service</w:t>
      </w:r>
      <w:r w:rsidR="00641FA6" w:rsidRPr="00641FA6">
        <w:rPr>
          <w:rFonts w:ascii="Arial" w:hAnsi="Arial" w:cs="Arial"/>
          <w:sz w:val="18"/>
          <w:szCs w:val="18"/>
        </w:rPr>
        <w:t xml:space="preserve"> with the ability and flexibility to provide a catering service for after-hours and ad hoc functions</w:t>
      </w:r>
      <w:r w:rsidR="00641FA6">
        <w:rPr>
          <w:rFonts w:ascii="Arial" w:hAnsi="Arial" w:cs="Arial"/>
          <w:sz w:val="18"/>
          <w:szCs w:val="18"/>
        </w:rPr>
        <w:t>.</w:t>
      </w:r>
      <w:r w:rsidR="00641FA6" w:rsidRPr="00641FA6">
        <w:rPr>
          <w:rFonts w:ascii="Arial" w:hAnsi="Arial" w:cs="Arial"/>
          <w:sz w:val="18"/>
          <w:szCs w:val="18"/>
        </w:rPr>
        <w:t xml:space="preserve"> </w:t>
      </w:r>
    </w:p>
    <w:p w14:paraId="248A9D71" w14:textId="38583B48" w:rsidR="00E04853" w:rsidRDefault="00641FA6" w:rsidP="00641FA6">
      <w:pPr>
        <w:ind w:left="720"/>
        <w:rPr>
          <w:rFonts w:ascii="Arial" w:hAnsi="Arial" w:cs="Arial"/>
          <w:sz w:val="18"/>
          <w:szCs w:val="18"/>
        </w:rPr>
      </w:pPr>
      <w:r w:rsidRPr="00641FA6">
        <w:rPr>
          <w:rFonts w:ascii="Arial" w:hAnsi="Arial" w:cs="Arial"/>
          <w:sz w:val="18"/>
          <w:szCs w:val="18"/>
        </w:rPr>
        <w:t>T</w:t>
      </w:r>
      <w:r w:rsidR="00E04853" w:rsidRPr="00641FA6">
        <w:rPr>
          <w:rFonts w:ascii="Arial" w:hAnsi="Arial" w:cs="Arial"/>
          <w:sz w:val="18"/>
          <w:szCs w:val="18"/>
        </w:rPr>
        <w:t>he</w:t>
      </w:r>
      <w:r>
        <w:rPr>
          <w:rFonts w:ascii="Arial" w:hAnsi="Arial" w:cs="Arial"/>
          <w:sz w:val="18"/>
          <w:szCs w:val="18"/>
        </w:rPr>
        <w:t xml:space="preserve"> service provider will have e</w:t>
      </w:r>
      <w:r w:rsidR="00E04853" w:rsidRPr="00641FA6">
        <w:rPr>
          <w:rFonts w:ascii="Arial" w:hAnsi="Arial" w:cs="Arial"/>
          <w:sz w:val="18"/>
          <w:szCs w:val="18"/>
        </w:rPr>
        <w:t>xclusive catering rights</w:t>
      </w:r>
      <w:r>
        <w:rPr>
          <w:rFonts w:ascii="Arial" w:hAnsi="Arial" w:cs="Arial"/>
          <w:sz w:val="18"/>
          <w:szCs w:val="18"/>
        </w:rPr>
        <w:t xml:space="preserve"> at this site which</w:t>
      </w:r>
      <w:r w:rsidR="00E04853" w:rsidRPr="00641FA6">
        <w:rPr>
          <w:rFonts w:ascii="Arial" w:hAnsi="Arial" w:cs="Arial"/>
          <w:sz w:val="18"/>
          <w:szCs w:val="18"/>
        </w:rPr>
        <w:t xml:space="preserve"> are dependent on the ability to deliver on the expected catering service requirements. Non-compliance will affect this contractual privilege such that the services of the alternative caterers will and/or might be enlisted to render the catering service </w:t>
      </w:r>
      <w:r>
        <w:rPr>
          <w:rFonts w:ascii="Arial" w:hAnsi="Arial" w:cs="Arial"/>
          <w:sz w:val="18"/>
          <w:szCs w:val="18"/>
        </w:rPr>
        <w:t xml:space="preserve">as requested by </w:t>
      </w:r>
      <w:r w:rsidR="00E04853" w:rsidRPr="00641FA6">
        <w:rPr>
          <w:rFonts w:ascii="Arial" w:hAnsi="Arial" w:cs="Arial"/>
          <w:sz w:val="18"/>
          <w:szCs w:val="18"/>
        </w:rPr>
        <w:t>the client</w:t>
      </w:r>
      <w:r>
        <w:rPr>
          <w:rFonts w:ascii="Arial" w:hAnsi="Arial" w:cs="Arial"/>
          <w:sz w:val="18"/>
          <w:szCs w:val="18"/>
        </w:rPr>
        <w:t>.</w:t>
      </w:r>
    </w:p>
    <w:p w14:paraId="0174E71F" w14:textId="0AF91ED5" w:rsidR="00430603" w:rsidRDefault="00641FA6" w:rsidP="00F9476D">
      <w:pPr>
        <w:pStyle w:val="JMRLevel1"/>
        <w:ind w:left="720"/>
        <w:rPr>
          <w:rFonts w:cs="Arial"/>
          <w:b w:val="0"/>
          <w:caps w:val="0"/>
          <w:color w:val="000000"/>
          <w:kern w:val="0"/>
          <w:sz w:val="18"/>
          <w:szCs w:val="18"/>
        </w:rPr>
      </w:pPr>
      <w:r>
        <w:rPr>
          <w:rFonts w:cs="Arial"/>
          <w:b w:val="0"/>
          <w:caps w:val="0"/>
          <w:color w:val="000000"/>
          <w:kern w:val="0"/>
          <w:sz w:val="18"/>
          <w:szCs w:val="18"/>
        </w:rPr>
        <w:t xml:space="preserve">The Retail Café should </w:t>
      </w:r>
      <w:r w:rsidR="00F9476D">
        <w:rPr>
          <w:rFonts w:cs="Arial"/>
          <w:b w:val="0"/>
          <w:caps w:val="0"/>
          <w:color w:val="000000"/>
          <w:kern w:val="0"/>
          <w:sz w:val="18"/>
          <w:szCs w:val="18"/>
        </w:rPr>
        <w:t>promote</w:t>
      </w:r>
      <w:r w:rsidR="00D31B88">
        <w:rPr>
          <w:rFonts w:cs="Arial"/>
          <w:b w:val="0"/>
          <w:caps w:val="0"/>
          <w:color w:val="000000"/>
          <w:kern w:val="0"/>
          <w:sz w:val="18"/>
          <w:szCs w:val="18"/>
        </w:rPr>
        <w:t xml:space="preserve"> healthy living by offering nutritious food </w:t>
      </w:r>
      <w:r w:rsidR="00BD5E8F">
        <w:rPr>
          <w:rFonts w:cs="Arial"/>
          <w:b w:val="0"/>
          <w:caps w:val="0"/>
          <w:color w:val="000000"/>
          <w:kern w:val="0"/>
          <w:sz w:val="18"/>
          <w:szCs w:val="18"/>
        </w:rPr>
        <w:t>options</w:t>
      </w:r>
      <w:r w:rsidR="00D31B88">
        <w:rPr>
          <w:rFonts w:cs="Arial"/>
          <w:b w:val="0"/>
          <w:caps w:val="0"/>
          <w:color w:val="000000"/>
          <w:kern w:val="0"/>
          <w:sz w:val="18"/>
          <w:szCs w:val="18"/>
        </w:rPr>
        <w:t xml:space="preserve"> </w:t>
      </w:r>
      <w:r w:rsidR="00F9476D">
        <w:rPr>
          <w:rFonts w:cs="Arial"/>
          <w:b w:val="0"/>
          <w:caps w:val="0"/>
          <w:color w:val="000000"/>
          <w:kern w:val="0"/>
          <w:sz w:val="18"/>
          <w:szCs w:val="18"/>
        </w:rPr>
        <w:t>as well as a variety of meal options that will complement the diverse culture of the complex.</w:t>
      </w:r>
      <w:r w:rsidR="00D31B88">
        <w:rPr>
          <w:rFonts w:cs="Arial"/>
          <w:b w:val="0"/>
          <w:caps w:val="0"/>
          <w:color w:val="000000"/>
          <w:kern w:val="0"/>
          <w:sz w:val="18"/>
          <w:szCs w:val="18"/>
        </w:rPr>
        <w:t xml:space="preserve"> </w:t>
      </w:r>
      <w:r w:rsidR="007B1B01">
        <w:rPr>
          <w:rFonts w:cs="Arial"/>
          <w:b w:val="0"/>
          <w:caps w:val="0"/>
          <w:color w:val="000000"/>
          <w:kern w:val="0"/>
          <w:sz w:val="18"/>
          <w:szCs w:val="18"/>
        </w:rPr>
        <w:t>The</w:t>
      </w:r>
      <w:r w:rsidR="00631B25">
        <w:rPr>
          <w:rFonts w:cs="Arial"/>
          <w:b w:val="0"/>
          <w:caps w:val="0"/>
          <w:color w:val="000000"/>
          <w:kern w:val="0"/>
          <w:sz w:val="18"/>
          <w:szCs w:val="18"/>
        </w:rPr>
        <w:t xml:space="preserve"> café should be </w:t>
      </w:r>
      <w:r w:rsidR="00430603">
        <w:rPr>
          <w:rFonts w:cs="Arial"/>
          <w:b w:val="0"/>
          <w:caps w:val="0"/>
          <w:color w:val="000000"/>
          <w:kern w:val="0"/>
          <w:sz w:val="18"/>
          <w:szCs w:val="18"/>
        </w:rPr>
        <w:t>vibrant</w:t>
      </w:r>
      <w:r w:rsidR="007B1B01">
        <w:rPr>
          <w:rFonts w:cs="Arial"/>
          <w:b w:val="0"/>
          <w:caps w:val="0"/>
          <w:color w:val="000000"/>
          <w:kern w:val="0"/>
          <w:sz w:val="18"/>
          <w:szCs w:val="18"/>
        </w:rPr>
        <w:t xml:space="preserve"> </w:t>
      </w:r>
      <w:r w:rsidR="00631B25">
        <w:rPr>
          <w:rFonts w:cs="Arial"/>
          <w:b w:val="0"/>
          <w:caps w:val="0"/>
          <w:color w:val="000000"/>
          <w:kern w:val="0"/>
          <w:sz w:val="18"/>
          <w:szCs w:val="18"/>
        </w:rPr>
        <w:t xml:space="preserve">space where </w:t>
      </w:r>
      <w:r w:rsidR="007B1B01">
        <w:rPr>
          <w:rFonts w:cs="Arial"/>
          <w:b w:val="0"/>
          <w:caps w:val="0"/>
          <w:color w:val="000000"/>
          <w:kern w:val="0"/>
          <w:sz w:val="18"/>
          <w:szCs w:val="18"/>
        </w:rPr>
        <w:t>students</w:t>
      </w:r>
      <w:r w:rsidR="00430603">
        <w:rPr>
          <w:rFonts w:cs="Arial"/>
          <w:b w:val="0"/>
          <w:caps w:val="0"/>
          <w:color w:val="000000"/>
          <w:kern w:val="0"/>
          <w:sz w:val="18"/>
          <w:szCs w:val="18"/>
        </w:rPr>
        <w:t xml:space="preserve"> and staff can interact outside academic settings and foster a sense of belonging and community spirit.</w:t>
      </w:r>
      <w:r w:rsidR="007B1B01">
        <w:rPr>
          <w:rFonts w:cs="Arial"/>
          <w:b w:val="0"/>
          <w:caps w:val="0"/>
          <w:color w:val="000000"/>
          <w:kern w:val="0"/>
          <w:sz w:val="18"/>
          <w:szCs w:val="18"/>
        </w:rPr>
        <w:t xml:space="preserve"> </w:t>
      </w:r>
      <w:r w:rsidR="00430603">
        <w:rPr>
          <w:rFonts w:cs="Arial"/>
          <w:b w:val="0"/>
          <w:caps w:val="0"/>
          <w:color w:val="000000"/>
          <w:kern w:val="0"/>
          <w:sz w:val="18"/>
          <w:szCs w:val="18"/>
        </w:rPr>
        <w:t>It needs to contribute to a positive i</w:t>
      </w:r>
      <w:r w:rsidR="00EC599A">
        <w:rPr>
          <w:rFonts w:cs="Arial"/>
          <w:b w:val="0"/>
          <w:caps w:val="0"/>
          <w:color w:val="000000"/>
          <w:kern w:val="0"/>
          <w:sz w:val="18"/>
          <w:szCs w:val="18"/>
        </w:rPr>
        <w:t>mage</w:t>
      </w:r>
      <w:r w:rsidR="00430603">
        <w:rPr>
          <w:rFonts w:cs="Arial"/>
          <w:b w:val="0"/>
          <w:caps w:val="0"/>
          <w:color w:val="000000"/>
          <w:kern w:val="0"/>
          <w:sz w:val="18"/>
          <w:szCs w:val="18"/>
        </w:rPr>
        <w:t xml:space="preserve"> of the University as a dynamic inclusive space. </w:t>
      </w:r>
    </w:p>
    <w:p w14:paraId="3E8E3698" w14:textId="426C2D2A" w:rsidR="00EC1CE7" w:rsidRPr="00B67C98" w:rsidRDefault="00631B25" w:rsidP="003C0293">
      <w:pPr>
        <w:pStyle w:val="JMRLevel1"/>
        <w:ind w:left="720"/>
        <w:rPr>
          <w:rFonts w:cs="Arial"/>
          <w:b w:val="0"/>
          <w:caps w:val="0"/>
          <w:kern w:val="0"/>
          <w:sz w:val="18"/>
          <w:szCs w:val="18"/>
        </w:rPr>
      </w:pPr>
      <w:r>
        <w:rPr>
          <w:rFonts w:cs="Arial"/>
          <w:b w:val="0"/>
          <w:caps w:val="0"/>
          <w:color w:val="000000"/>
          <w:kern w:val="0"/>
          <w:sz w:val="18"/>
          <w:szCs w:val="18"/>
        </w:rPr>
        <w:t>The University intends</w:t>
      </w:r>
      <w:r w:rsidR="00EC1CE7" w:rsidRPr="008E11A0">
        <w:rPr>
          <w:rFonts w:cs="Arial"/>
          <w:b w:val="0"/>
          <w:caps w:val="0"/>
          <w:color w:val="000000"/>
          <w:kern w:val="0"/>
          <w:sz w:val="18"/>
          <w:szCs w:val="18"/>
        </w:rPr>
        <w:t xml:space="preserve"> to </w:t>
      </w:r>
      <w:r w:rsidR="00D31B88">
        <w:rPr>
          <w:rFonts w:cs="Arial"/>
          <w:b w:val="0"/>
          <w:caps w:val="0"/>
          <w:color w:val="000000"/>
          <w:kern w:val="0"/>
          <w:sz w:val="18"/>
          <w:szCs w:val="18"/>
        </w:rPr>
        <w:t xml:space="preserve">receive </w:t>
      </w:r>
      <w:r w:rsidR="00A8278F" w:rsidRPr="008E11A0">
        <w:rPr>
          <w:rFonts w:cs="Arial"/>
          <w:b w:val="0"/>
          <w:caps w:val="0"/>
          <w:color w:val="000000"/>
          <w:kern w:val="0"/>
          <w:sz w:val="18"/>
          <w:szCs w:val="18"/>
        </w:rPr>
        <w:t>proposals</w:t>
      </w:r>
      <w:r w:rsidR="00EC1CE7" w:rsidRPr="008E11A0">
        <w:rPr>
          <w:rFonts w:cs="Arial"/>
          <w:b w:val="0"/>
          <w:caps w:val="0"/>
          <w:color w:val="000000"/>
          <w:kern w:val="0"/>
          <w:sz w:val="18"/>
          <w:szCs w:val="18"/>
        </w:rPr>
        <w:t xml:space="preserve"> from </w:t>
      </w:r>
      <w:r w:rsidR="00D31B88">
        <w:rPr>
          <w:rFonts w:cs="Arial"/>
          <w:b w:val="0"/>
          <w:caps w:val="0"/>
          <w:color w:val="000000"/>
          <w:kern w:val="0"/>
          <w:sz w:val="18"/>
          <w:szCs w:val="18"/>
        </w:rPr>
        <w:t>Retail</w:t>
      </w:r>
      <w:r>
        <w:rPr>
          <w:rFonts w:cs="Arial"/>
          <w:b w:val="0"/>
          <w:caps w:val="0"/>
          <w:color w:val="000000"/>
          <w:kern w:val="0"/>
          <w:sz w:val="18"/>
          <w:szCs w:val="18"/>
        </w:rPr>
        <w:t xml:space="preserve"> and Catering </w:t>
      </w:r>
      <w:r w:rsidR="00D31B88">
        <w:rPr>
          <w:rFonts w:cs="Arial"/>
          <w:b w:val="0"/>
          <w:caps w:val="0"/>
          <w:color w:val="000000"/>
          <w:kern w:val="0"/>
          <w:sz w:val="18"/>
          <w:szCs w:val="18"/>
        </w:rPr>
        <w:t>Operators</w:t>
      </w:r>
      <w:r w:rsidR="00EC1CE7" w:rsidRPr="008E11A0">
        <w:rPr>
          <w:rFonts w:cs="Arial"/>
          <w:b w:val="0"/>
          <w:caps w:val="0"/>
          <w:color w:val="000000"/>
          <w:kern w:val="0"/>
          <w:sz w:val="18"/>
          <w:szCs w:val="18"/>
        </w:rPr>
        <w:t xml:space="preserve"> </w:t>
      </w:r>
      <w:r>
        <w:rPr>
          <w:rFonts w:cs="Arial"/>
          <w:b w:val="0"/>
          <w:caps w:val="0"/>
          <w:color w:val="000000"/>
          <w:kern w:val="0"/>
          <w:sz w:val="18"/>
          <w:szCs w:val="18"/>
        </w:rPr>
        <w:t xml:space="preserve">to provide products and </w:t>
      </w:r>
      <w:r w:rsidR="00EC1CE7" w:rsidRPr="008E11A0">
        <w:rPr>
          <w:rFonts w:cs="Arial"/>
          <w:b w:val="0"/>
          <w:caps w:val="0"/>
          <w:color w:val="000000"/>
          <w:kern w:val="0"/>
          <w:sz w:val="18"/>
          <w:szCs w:val="18"/>
        </w:rPr>
        <w:t>service</w:t>
      </w:r>
      <w:r w:rsidR="00C1599D" w:rsidRPr="008E11A0">
        <w:rPr>
          <w:rFonts w:cs="Arial"/>
          <w:b w:val="0"/>
          <w:caps w:val="0"/>
          <w:color w:val="000000"/>
          <w:kern w:val="0"/>
          <w:sz w:val="18"/>
          <w:szCs w:val="18"/>
        </w:rPr>
        <w:t>s</w:t>
      </w:r>
      <w:r w:rsidR="00EC1CE7" w:rsidRPr="008E11A0">
        <w:rPr>
          <w:rFonts w:cs="Arial"/>
          <w:b w:val="0"/>
          <w:caps w:val="0"/>
          <w:color w:val="000000"/>
          <w:kern w:val="0"/>
          <w:sz w:val="18"/>
          <w:szCs w:val="18"/>
        </w:rPr>
        <w:t xml:space="preserve"> to the </w:t>
      </w:r>
      <w:r w:rsidR="00C1599D" w:rsidRPr="008E11A0">
        <w:rPr>
          <w:rFonts w:cs="Arial"/>
          <w:b w:val="0"/>
          <w:caps w:val="0"/>
          <w:color w:val="000000"/>
          <w:kern w:val="0"/>
          <w:sz w:val="18"/>
          <w:szCs w:val="18"/>
        </w:rPr>
        <w:t xml:space="preserve">University </w:t>
      </w:r>
      <w:r w:rsidR="00EC1CE7" w:rsidRPr="008E11A0">
        <w:rPr>
          <w:rFonts w:cs="Arial"/>
          <w:b w:val="0"/>
          <w:caps w:val="0"/>
          <w:color w:val="000000"/>
          <w:kern w:val="0"/>
          <w:sz w:val="18"/>
          <w:szCs w:val="18"/>
        </w:rPr>
        <w:t xml:space="preserve">community that </w:t>
      </w:r>
      <w:r w:rsidR="004F0A97">
        <w:rPr>
          <w:rFonts w:cs="Arial"/>
          <w:b w:val="0"/>
          <w:caps w:val="0"/>
          <w:color w:val="000000"/>
          <w:kern w:val="0"/>
          <w:sz w:val="18"/>
          <w:szCs w:val="18"/>
        </w:rPr>
        <w:t>are</w:t>
      </w:r>
      <w:r w:rsidR="00EC1CE7" w:rsidRPr="008E11A0">
        <w:rPr>
          <w:rFonts w:cs="Arial"/>
          <w:b w:val="0"/>
          <w:caps w:val="0"/>
          <w:color w:val="000000"/>
          <w:kern w:val="0"/>
          <w:sz w:val="18"/>
          <w:szCs w:val="18"/>
        </w:rPr>
        <w:t xml:space="preserve"> not only convenient</w:t>
      </w:r>
      <w:r w:rsidR="00416981">
        <w:rPr>
          <w:rFonts w:cs="Arial"/>
          <w:b w:val="0"/>
          <w:caps w:val="0"/>
          <w:color w:val="000000"/>
          <w:kern w:val="0"/>
          <w:sz w:val="18"/>
          <w:szCs w:val="18"/>
        </w:rPr>
        <w:t>,</w:t>
      </w:r>
      <w:r w:rsidR="00A8278F" w:rsidRPr="008E11A0">
        <w:rPr>
          <w:rFonts w:cs="Arial"/>
          <w:b w:val="0"/>
          <w:caps w:val="0"/>
          <w:color w:val="000000"/>
          <w:kern w:val="0"/>
          <w:sz w:val="18"/>
          <w:szCs w:val="18"/>
        </w:rPr>
        <w:t xml:space="preserve"> </w:t>
      </w:r>
      <w:r w:rsidR="00EC1CE7" w:rsidRPr="008E11A0">
        <w:rPr>
          <w:rFonts w:cs="Arial"/>
          <w:b w:val="0"/>
          <w:caps w:val="0"/>
          <w:color w:val="000000"/>
          <w:kern w:val="0"/>
          <w:sz w:val="18"/>
          <w:szCs w:val="18"/>
        </w:rPr>
        <w:t xml:space="preserve">but </w:t>
      </w:r>
      <w:r w:rsidR="004F0A97">
        <w:rPr>
          <w:rFonts w:cs="Arial"/>
          <w:b w:val="0"/>
          <w:caps w:val="0"/>
          <w:color w:val="000000"/>
          <w:kern w:val="0"/>
          <w:sz w:val="18"/>
          <w:szCs w:val="18"/>
        </w:rPr>
        <w:t>also provide</w:t>
      </w:r>
      <w:r w:rsidR="00EC1CE7" w:rsidRPr="008E11A0">
        <w:rPr>
          <w:rFonts w:cs="Arial"/>
          <w:b w:val="0"/>
          <w:caps w:val="0"/>
          <w:color w:val="000000"/>
          <w:kern w:val="0"/>
          <w:sz w:val="18"/>
          <w:szCs w:val="18"/>
        </w:rPr>
        <w:t xml:space="preserve"> on-going value for money,</w:t>
      </w:r>
      <w:r w:rsidR="004F0A97">
        <w:rPr>
          <w:rFonts w:cs="Arial"/>
          <w:b w:val="0"/>
          <w:caps w:val="0"/>
          <w:color w:val="000000"/>
          <w:kern w:val="0"/>
          <w:sz w:val="18"/>
          <w:szCs w:val="18"/>
        </w:rPr>
        <w:t xml:space="preserve"> </w:t>
      </w:r>
      <w:r>
        <w:rPr>
          <w:rFonts w:cs="Arial"/>
          <w:b w:val="0"/>
          <w:caps w:val="0"/>
          <w:color w:val="000000"/>
          <w:kern w:val="0"/>
          <w:sz w:val="18"/>
          <w:szCs w:val="18"/>
        </w:rPr>
        <w:t xml:space="preserve">and </w:t>
      </w:r>
      <w:r w:rsidR="00EC1CE7" w:rsidRPr="008E11A0">
        <w:rPr>
          <w:rFonts w:cs="Arial"/>
          <w:b w:val="0"/>
          <w:caps w:val="0"/>
          <w:color w:val="000000"/>
          <w:kern w:val="0"/>
          <w:sz w:val="18"/>
          <w:szCs w:val="18"/>
        </w:rPr>
        <w:t>efficient and consistent</w:t>
      </w:r>
      <w:r w:rsidR="006C5217" w:rsidRPr="008E11A0">
        <w:rPr>
          <w:rFonts w:cs="Arial"/>
          <w:b w:val="0"/>
          <w:caps w:val="0"/>
          <w:color w:val="000000"/>
          <w:kern w:val="0"/>
          <w:sz w:val="18"/>
          <w:szCs w:val="18"/>
        </w:rPr>
        <w:t xml:space="preserve"> </w:t>
      </w:r>
      <w:r w:rsidR="00C1599D" w:rsidRPr="008E11A0">
        <w:rPr>
          <w:rFonts w:cs="Arial"/>
          <w:b w:val="0"/>
          <w:caps w:val="0"/>
          <w:color w:val="000000"/>
          <w:kern w:val="0"/>
          <w:sz w:val="18"/>
          <w:szCs w:val="18"/>
        </w:rPr>
        <w:t>service</w:t>
      </w:r>
      <w:r>
        <w:rPr>
          <w:rFonts w:cs="Arial"/>
          <w:b w:val="0"/>
          <w:caps w:val="0"/>
          <w:color w:val="000000"/>
          <w:kern w:val="0"/>
          <w:sz w:val="18"/>
          <w:szCs w:val="18"/>
        </w:rPr>
        <w:t>s</w:t>
      </w:r>
      <w:r w:rsidR="00C1599D" w:rsidRPr="008E11A0">
        <w:rPr>
          <w:rFonts w:cs="Arial"/>
          <w:b w:val="0"/>
          <w:caps w:val="0"/>
          <w:color w:val="000000"/>
          <w:kern w:val="0"/>
          <w:sz w:val="18"/>
          <w:szCs w:val="18"/>
        </w:rPr>
        <w:t xml:space="preserve"> </w:t>
      </w:r>
      <w:r w:rsidR="004F0A97">
        <w:rPr>
          <w:rFonts w:cs="Arial"/>
          <w:b w:val="0"/>
          <w:caps w:val="0"/>
          <w:color w:val="000000"/>
          <w:kern w:val="0"/>
          <w:sz w:val="18"/>
          <w:szCs w:val="18"/>
        </w:rPr>
        <w:t>while</w:t>
      </w:r>
      <w:r w:rsidR="00EC1CE7" w:rsidRPr="008E11A0">
        <w:rPr>
          <w:rFonts w:cs="Arial"/>
          <w:b w:val="0"/>
          <w:caps w:val="0"/>
          <w:color w:val="000000"/>
          <w:kern w:val="0"/>
          <w:sz w:val="18"/>
          <w:szCs w:val="18"/>
        </w:rPr>
        <w:t xml:space="preserve"> maintaining </w:t>
      </w:r>
      <w:r w:rsidR="00EC1CE7" w:rsidRPr="00B67C98">
        <w:rPr>
          <w:rFonts w:cs="Arial"/>
          <w:b w:val="0"/>
          <w:caps w:val="0"/>
          <w:kern w:val="0"/>
          <w:sz w:val="18"/>
          <w:szCs w:val="18"/>
        </w:rPr>
        <w:t xml:space="preserve">a </w:t>
      </w:r>
      <w:r w:rsidR="00B67C98" w:rsidRPr="00B67C98">
        <w:rPr>
          <w:rFonts w:cs="Arial"/>
          <w:b w:val="0"/>
          <w:caps w:val="0"/>
          <w:kern w:val="0"/>
          <w:sz w:val="18"/>
          <w:szCs w:val="18"/>
        </w:rPr>
        <w:t>high-quality</w:t>
      </w:r>
      <w:r w:rsidR="00EC599A" w:rsidRPr="00B67C98">
        <w:rPr>
          <w:rFonts w:cs="Arial"/>
          <w:b w:val="0"/>
          <w:caps w:val="0"/>
          <w:kern w:val="0"/>
          <w:sz w:val="18"/>
          <w:szCs w:val="18"/>
        </w:rPr>
        <w:t xml:space="preserve"> </w:t>
      </w:r>
      <w:r w:rsidR="00EC1CE7" w:rsidRPr="00B67C98">
        <w:rPr>
          <w:rFonts w:cs="Arial"/>
          <w:b w:val="0"/>
          <w:caps w:val="0"/>
          <w:kern w:val="0"/>
          <w:sz w:val="18"/>
          <w:szCs w:val="18"/>
        </w:rPr>
        <w:t>standard.</w:t>
      </w:r>
      <w:r w:rsidR="00D31B88" w:rsidRPr="00B67C98">
        <w:rPr>
          <w:rFonts w:cs="Arial"/>
          <w:b w:val="0"/>
          <w:caps w:val="0"/>
          <w:kern w:val="0"/>
          <w:sz w:val="18"/>
          <w:szCs w:val="18"/>
        </w:rPr>
        <w:t xml:space="preserve">  </w:t>
      </w:r>
    </w:p>
    <w:p w14:paraId="7ED0C319" w14:textId="51983A9D" w:rsidR="00EC6E0C" w:rsidRDefault="00EC6E0C" w:rsidP="00D63D7F">
      <w:pPr>
        <w:pStyle w:val="JMRLevel1"/>
        <w:numPr>
          <w:ilvl w:val="0"/>
          <w:numId w:val="2"/>
        </w:numPr>
        <w:rPr>
          <w:rFonts w:cs="Arial"/>
          <w:sz w:val="18"/>
          <w:szCs w:val="18"/>
        </w:rPr>
      </w:pPr>
      <w:r w:rsidRPr="008E11A0">
        <w:rPr>
          <w:rFonts w:cs="Arial"/>
          <w:sz w:val="18"/>
          <w:szCs w:val="18"/>
        </w:rPr>
        <w:t>Scope of Work</w:t>
      </w:r>
      <w:r w:rsidR="000D4F0E" w:rsidRPr="008E11A0">
        <w:rPr>
          <w:rFonts w:cs="Arial"/>
          <w:sz w:val="18"/>
          <w:szCs w:val="18"/>
        </w:rPr>
        <w:t xml:space="preserve"> </w:t>
      </w:r>
      <w:bookmarkEnd w:id="2"/>
      <w:bookmarkEnd w:id="3"/>
      <w:r w:rsidR="00EF695D" w:rsidRPr="008E11A0">
        <w:rPr>
          <w:rFonts w:cs="Arial"/>
          <w:sz w:val="18"/>
          <w:szCs w:val="18"/>
        </w:rPr>
        <w:t>&amp; EXPECTED DELIVERABLES</w:t>
      </w:r>
    </w:p>
    <w:p w14:paraId="16EC8080" w14:textId="283328FD" w:rsidR="00A7247A" w:rsidRPr="00FD3F25" w:rsidRDefault="00A7247A" w:rsidP="00A7247A">
      <w:pPr>
        <w:pStyle w:val="JMRLevel1"/>
        <w:ind w:left="1439" w:hanging="719"/>
        <w:rPr>
          <w:rFonts w:cs="Arial"/>
          <w:b w:val="0"/>
          <w:bCs/>
          <w:sz w:val="18"/>
          <w:szCs w:val="18"/>
        </w:rPr>
      </w:pPr>
      <w:r w:rsidRPr="00FD3F25">
        <w:rPr>
          <w:rFonts w:cs="Arial"/>
          <w:b w:val="0"/>
          <w:bCs/>
          <w:sz w:val="18"/>
          <w:szCs w:val="18"/>
        </w:rPr>
        <w:t>T</w:t>
      </w:r>
      <w:r w:rsidRPr="00FD3F25">
        <w:rPr>
          <w:rFonts w:cs="Arial"/>
          <w:b w:val="0"/>
          <w:bCs/>
          <w:caps w:val="0"/>
          <w:sz w:val="18"/>
          <w:szCs w:val="18"/>
        </w:rPr>
        <w:t>he service provider must provide the following:</w:t>
      </w:r>
    </w:p>
    <w:p w14:paraId="4E79C1AB" w14:textId="505B5C32" w:rsidR="00A7247A" w:rsidRPr="00FD3F25" w:rsidRDefault="00A7247A" w:rsidP="00A7247A">
      <w:pPr>
        <w:pStyle w:val="Level3"/>
        <w:numPr>
          <w:ilvl w:val="0"/>
          <w:numId w:val="0"/>
        </w:numPr>
        <w:ind w:left="1439" w:hanging="719"/>
        <w:rPr>
          <w:rFonts w:cs="Arial"/>
          <w:sz w:val="18"/>
          <w:szCs w:val="18"/>
        </w:rPr>
      </w:pPr>
      <w:r w:rsidRPr="00FD3F25">
        <w:rPr>
          <w:rFonts w:cs="Arial"/>
          <w:sz w:val="18"/>
          <w:szCs w:val="18"/>
        </w:rPr>
        <w:t>4.1.2</w:t>
      </w:r>
      <w:r w:rsidRPr="00FD3F25">
        <w:rPr>
          <w:rFonts w:cs="Arial"/>
          <w:sz w:val="18"/>
          <w:szCs w:val="18"/>
        </w:rPr>
        <w:tab/>
        <w:t xml:space="preserve">A complement of staff sufficient in number and skill level, and appropriate to the service offering </w:t>
      </w:r>
    </w:p>
    <w:p w14:paraId="30079FE1" w14:textId="2A44B20E" w:rsidR="00A7247A" w:rsidRPr="006B2FC6" w:rsidRDefault="00A7247A" w:rsidP="00A7247A">
      <w:pPr>
        <w:pStyle w:val="Level3"/>
        <w:numPr>
          <w:ilvl w:val="0"/>
          <w:numId w:val="0"/>
        </w:numPr>
        <w:ind w:left="1440" w:hanging="720"/>
        <w:rPr>
          <w:rFonts w:cs="Arial"/>
          <w:sz w:val="18"/>
          <w:szCs w:val="18"/>
        </w:rPr>
      </w:pPr>
      <w:r w:rsidRPr="00FD3F25">
        <w:rPr>
          <w:rFonts w:cs="Arial"/>
          <w:sz w:val="18"/>
          <w:szCs w:val="18"/>
        </w:rPr>
        <w:t>4.1.3</w:t>
      </w:r>
      <w:r w:rsidRPr="00FD3F25">
        <w:rPr>
          <w:rFonts w:cs="Arial"/>
          <w:sz w:val="18"/>
          <w:szCs w:val="18"/>
        </w:rPr>
        <w:tab/>
        <w:t xml:space="preserve">A high-quality service </w:t>
      </w:r>
      <w:r w:rsidR="00EC599A" w:rsidRPr="00FD3F25">
        <w:rPr>
          <w:rFonts w:cs="Arial"/>
          <w:sz w:val="18"/>
          <w:szCs w:val="18"/>
        </w:rPr>
        <w:t xml:space="preserve">withs exceptional customer service </w:t>
      </w:r>
      <w:r w:rsidRPr="00FD3F25">
        <w:rPr>
          <w:rFonts w:cs="Arial"/>
          <w:sz w:val="18"/>
          <w:szCs w:val="18"/>
        </w:rPr>
        <w:t xml:space="preserve">in all matters pertaining to operating standards (including Food </w:t>
      </w:r>
      <w:r w:rsidR="00B67C98" w:rsidRPr="00FD3F25">
        <w:rPr>
          <w:rFonts w:cs="Arial"/>
          <w:sz w:val="18"/>
          <w:szCs w:val="18"/>
        </w:rPr>
        <w:t>Safety and</w:t>
      </w:r>
      <w:r w:rsidRPr="00FD3F25">
        <w:rPr>
          <w:rFonts w:cs="Arial"/>
          <w:sz w:val="18"/>
          <w:szCs w:val="18"/>
        </w:rPr>
        <w:t xml:space="preserve"> OHS </w:t>
      </w:r>
      <w:r w:rsidRPr="006B2FC6">
        <w:rPr>
          <w:rFonts w:cs="Arial"/>
          <w:sz w:val="18"/>
          <w:szCs w:val="18"/>
        </w:rPr>
        <w:t>compliance.</w:t>
      </w:r>
      <w:r w:rsidR="006B2FC6" w:rsidRPr="006B2FC6">
        <w:rPr>
          <w:rFonts w:cs="Arial"/>
          <w:sz w:val="18"/>
          <w:szCs w:val="18"/>
        </w:rPr>
        <w:t>)</w:t>
      </w:r>
    </w:p>
    <w:p w14:paraId="28D31C0C" w14:textId="77777777" w:rsidR="00B67C98" w:rsidRPr="00D66E0D" w:rsidRDefault="00A7247A" w:rsidP="00A7247A">
      <w:pPr>
        <w:pStyle w:val="Level3"/>
        <w:numPr>
          <w:ilvl w:val="0"/>
          <w:numId w:val="0"/>
        </w:numPr>
        <w:ind w:left="720"/>
        <w:rPr>
          <w:rFonts w:cs="Arial"/>
          <w:b/>
          <w:bCs/>
          <w:sz w:val="18"/>
          <w:szCs w:val="18"/>
        </w:rPr>
      </w:pPr>
      <w:r w:rsidRPr="00FD3F25">
        <w:rPr>
          <w:rFonts w:cs="Arial"/>
          <w:sz w:val="18"/>
          <w:szCs w:val="18"/>
        </w:rPr>
        <w:t>4.1.4</w:t>
      </w:r>
      <w:r w:rsidRPr="00FD3F25">
        <w:rPr>
          <w:rFonts w:cs="Arial"/>
          <w:sz w:val="18"/>
          <w:szCs w:val="18"/>
        </w:rPr>
        <w:tab/>
      </w:r>
      <w:r w:rsidRPr="00D66E0D">
        <w:rPr>
          <w:rFonts w:cs="Arial"/>
          <w:b/>
          <w:bCs/>
          <w:sz w:val="18"/>
          <w:szCs w:val="18"/>
        </w:rPr>
        <w:t xml:space="preserve">Trading hours convenient to the users </w:t>
      </w:r>
      <w:r w:rsidR="00584832" w:rsidRPr="00D66E0D">
        <w:rPr>
          <w:rFonts w:cs="Arial"/>
          <w:b/>
          <w:bCs/>
          <w:sz w:val="18"/>
          <w:szCs w:val="18"/>
        </w:rPr>
        <w:t>and as stipulated by the landlord.</w:t>
      </w:r>
      <w:r w:rsidR="00EC599A" w:rsidRPr="00D66E0D">
        <w:rPr>
          <w:rFonts w:cs="Arial"/>
          <w:b/>
          <w:bCs/>
          <w:sz w:val="18"/>
          <w:szCs w:val="18"/>
        </w:rPr>
        <w:t xml:space="preserve"> </w:t>
      </w:r>
    </w:p>
    <w:p w14:paraId="4F5D967D" w14:textId="77777777" w:rsidR="00B67C98" w:rsidRPr="00FD3F25" w:rsidRDefault="00B67C98" w:rsidP="00B67C98">
      <w:pPr>
        <w:pStyle w:val="Level3"/>
        <w:numPr>
          <w:ilvl w:val="0"/>
          <w:numId w:val="9"/>
        </w:numPr>
        <w:rPr>
          <w:rFonts w:cs="Arial"/>
          <w:sz w:val="18"/>
          <w:szCs w:val="18"/>
        </w:rPr>
      </w:pPr>
      <w:r w:rsidRPr="00FD3F25">
        <w:rPr>
          <w:rFonts w:cs="Arial"/>
          <w:sz w:val="18"/>
          <w:szCs w:val="18"/>
        </w:rPr>
        <w:t xml:space="preserve">Monday to Friday </w:t>
      </w:r>
    </w:p>
    <w:p w14:paraId="78F272EC" w14:textId="29190871" w:rsidR="00B67C98" w:rsidRPr="00FD3F25" w:rsidRDefault="00B67C98" w:rsidP="00B67C98">
      <w:pPr>
        <w:pStyle w:val="Level3"/>
        <w:numPr>
          <w:ilvl w:val="1"/>
          <w:numId w:val="9"/>
        </w:numPr>
        <w:rPr>
          <w:rFonts w:cs="Arial"/>
          <w:sz w:val="18"/>
          <w:szCs w:val="18"/>
        </w:rPr>
      </w:pPr>
      <w:r w:rsidRPr="00FD3F25">
        <w:rPr>
          <w:rFonts w:cs="Arial"/>
          <w:sz w:val="18"/>
          <w:szCs w:val="18"/>
        </w:rPr>
        <w:t>Day Students 07:00 – 17:00</w:t>
      </w:r>
    </w:p>
    <w:p w14:paraId="5137FBFE" w14:textId="49131DC1" w:rsidR="00B67C98" w:rsidRPr="00FD3F25" w:rsidRDefault="00B67C98" w:rsidP="00B67C98">
      <w:pPr>
        <w:pStyle w:val="Level3"/>
        <w:numPr>
          <w:ilvl w:val="1"/>
          <w:numId w:val="9"/>
        </w:numPr>
        <w:rPr>
          <w:rFonts w:cs="Arial"/>
          <w:sz w:val="18"/>
          <w:szCs w:val="18"/>
        </w:rPr>
      </w:pPr>
      <w:r w:rsidRPr="00FD3F25">
        <w:rPr>
          <w:rFonts w:cs="Arial"/>
          <w:sz w:val="18"/>
          <w:szCs w:val="18"/>
        </w:rPr>
        <w:t>Evening Students 18:00 to 21:00</w:t>
      </w:r>
    </w:p>
    <w:p w14:paraId="13B1DA6E" w14:textId="77777777" w:rsidR="00B67C98" w:rsidRDefault="00B67C98" w:rsidP="00D66E0D">
      <w:pPr>
        <w:pStyle w:val="ListParagraph"/>
        <w:numPr>
          <w:ilvl w:val="1"/>
          <w:numId w:val="9"/>
        </w:numPr>
        <w:rPr>
          <w:rFonts w:ascii="Arial" w:hAnsi="Arial" w:cs="Arial"/>
          <w:sz w:val="18"/>
          <w:szCs w:val="18"/>
        </w:rPr>
      </w:pPr>
      <w:r w:rsidRPr="000261E2">
        <w:rPr>
          <w:rFonts w:ascii="Arial" w:hAnsi="Arial" w:cs="Arial"/>
          <w:sz w:val="18"/>
          <w:szCs w:val="18"/>
        </w:rPr>
        <w:t>Saturdays 07:00 to 14:00</w:t>
      </w:r>
      <w:r w:rsidR="00EC599A" w:rsidRPr="000261E2">
        <w:rPr>
          <w:rFonts w:ascii="Arial" w:hAnsi="Arial" w:cs="Arial"/>
          <w:sz w:val="18"/>
          <w:szCs w:val="18"/>
        </w:rPr>
        <w:t xml:space="preserve"> </w:t>
      </w:r>
    </w:p>
    <w:p w14:paraId="6F9BCFC2" w14:textId="1B84E16B" w:rsidR="00A504A7" w:rsidRDefault="006B2FC6" w:rsidP="00D66E0D">
      <w:pPr>
        <w:ind w:left="709" w:firstLine="11"/>
        <w:rPr>
          <w:rFonts w:ascii="Arial" w:hAnsi="Arial" w:cs="Arial"/>
          <w:b/>
          <w:sz w:val="18"/>
          <w:szCs w:val="18"/>
        </w:rPr>
      </w:pPr>
      <w:r>
        <w:rPr>
          <w:rFonts w:ascii="Arial" w:hAnsi="Arial" w:cs="Arial"/>
          <w:sz w:val="18"/>
          <w:szCs w:val="18"/>
        </w:rPr>
        <w:t>4.1.5</w:t>
      </w:r>
      <w:r>
        <w:rPr>
          <w:rFonts w:ascii="Arial" w:hAnsi="Arial" w:cs="Arial"/>
          <w:sz w:val="18"/>
          <w:szCs w:val="18"/>
        </w:rPr>
        <w:tab/>
      </w:r>
      <w:r>
        <w:rPr>
          <w:rFonts w:ascii="Arial" w:hAnsi="Arial" w:cs="Arial"/>
          <w:b/>
          <w:sz w:val="18"/>
          <w:szCs w:val="18"/>
        </w:rPr>
        <w:t>The</w:t>
      </w:r>
      <w:r w:rsidRPr="00584832">
        <w:rPr>
          <w:rFonts w:ascii="Arial" w:hAnsi="Arial" w:cs="Arial"/>
          <w:b/>
          <w:sz w:val="18"/>
          <w:szCs w:val="18"/>
        </w:rPr>
        <w:t xml:space="preserve"> potential daily capacity of the PDH is as </w:t>
      </w:r>
      <w:r w:rsidR="00A504A7">
        <w:rPr>
          <w:rFonts w:ascii="Arial" w:hAnsi="Arial" w:cs="Arial"/>
          <w:b/>
          <w:sz w:val="18"/>
          <w:szCs w:val="18"/>
        </w:rPr>
        <w:t xml:space="preserve">the following  </w:t>
      </w:r>
    </w:p>
    <w:p w14:paraId="65411B80" w14:textId="7C76EA1C" w:rsidR="00D66E0D" w:rsidRDefault="00D66E0D" w:rsidP="00D66E0D">
      <w:pPr>
        <w:ind w:left="709" w:firstLine="11"/>
        <w:rPr>
          <w:rFonts w:ascii="Arial" w:hAnsi="Arial" w:cs="Arial"/>
          <w:b/>
          <w:sz w:val="18"/>
          <w:szCs w:val="18"/>
        </w:rPr>
      </w:pPr>
      <w:r>
        <w:rPr>
          <w:rFonts w:ascii="Arial" w:hAnsi="Arial" w:cs="Arial"/>
          <w:sz w:val="18"/>
          <w:szCs w:val="18"/>
        </w:rPr>
        <w:tab/>
        <w:t>The PDH can accommodate 592 delegates at full capacity</w:t>
      </w:r>
    </w:p>
    <w:p w14:paraId="47CA6BA7" w14:textId="16AC7908" w:rsidR="00A504A7" w:rsidRPr="00A504A7" w:rsidRDefault="00A504A7" w:rsidP="00D66E0D">
      <w:pPr>
        <w:ind w:left="2160"/>
        <w:rPr>
          <w:rFonts w:ascii="Arial" w:hAnsi="Arial" w:cs="Arial"/>
          <w:iCs/>
          <w:sz w:val="18"/>
          <w:szCs w:val="18"/>
        </w:rPr>
      </w:pPr>
      <w:r w:rsidRPr="00A504A7">
        <w:rPr>
          <w:rFonts w:ascii="Arial" w:hAnsi="Arial" w:cs="Arial"/>
          <w:iCs/>
          <w:sz w:val="18"/>
          <w:szCs w:val="18"/>
        </w:rPr>
        <w:t xml:space="preserve">The atrium can accommodate </w:t>
      </w:r>
      <w:r w:rsidRPr="003905EA">
        <w:rPr>
          <w:rFonts w:ascii="Arial" w:hAnsi="Arial" w:cs="Arial"/>
          <w:iCs/>
          <w:sz w:val="18"/>
          <w:szCs w:val="18"/>
        </w:rPr>
        <w:t>150 delegates</w:t>
      </w:r>
      <w:r w:rsidRPr="00D66E0D">
        <w:rPr>
          <w:rFonts w:ascii="Arial" w:hAnsi="Arial" w:cs="Arial"/>
          <w:iCs/>
          <w:color w:val="FF0000"/>
          <w:sz w:val="18"/>
          <w:szCs w:val="18"/>
        </w:rPr>
        <w:t xml:space="preserve"> </w:t>
      </w:r>
      <w:r w:rsidRPr="00A504A7">
        <w:rPr>
          <w:rFonts w:ascii="Arial" w:hAnsi="Arial" w:cs="Arial"/>
          <w:iCs/>
          <w:sz w:val="18"/>
          <w:szCs w:val="18"/>
        </w:rPr>
        <w:t>per seating for meals, so when the facility is booked to capacity, staggered serving times will be required</w:t>
      </w:r>
    </w:p>
    <w:p w14:paraId="75AAD1A4" w14:textId="2BD101CA" w:rsidR="006B2FC6" w:rsidRDefault="00A504A7" w:rsidP="00A504A7">
      <w:pPr>
        <w:ind w:left="1789" w:firstLine="371"/>
        <w:rPr>
          <w:rFonts w:ascii="Arial" w:hAnsi="Arial" w:cs="Arial"/>
          <w:sz w:val="18"/>
          <w:szCs w:val="18"/>
        </w:rPr>
      </w:pPr>
      <w:r>
        <w:rPr>
          <w:rFonts w:ascii="Arial" w:hAnsi="Arial" w:cs="Arial"/>
          <w:sz w:val="18"/>
          <w:szCs w:val="18"/>
        </w:rPr>
        <w:t>Users of the facility can include the following:</w:t>
      </w:r>
    </w:p>
    <w:p w14:paraId="35397A30" w14:textId="77777777" w:rsidR="006B2FC6" w:rsidRPr="00584832" w:rsidRDefault="006B2FC6" w:rsidP="00D66E0D">
      <w:pPr>
        <w:numPr>
          <w:ilvl w:val="0"/>
          <w:numId w:val="5"/>
        </w:numPr>
        <w:spacing w:after="0" w:line="240" w:lineRule="auto"/>
        <w:ind w:left="2160" w:hanging="33"/>
        <w:rPr>
          <w:rFonts w:ascii="Arial" w:hAnsi="Arial" w:cs="Arial"/>
          <w:sz w:val="18"/>
          <w:szCs w:val="18"/>
        </w:rPr>
      </w:pPr>
      <w:r>
        <w:rPr>
          <w:rFonts w:ascii="Arial" w:hAnsi="Arial" w:cs="Arial"/>
          <w:sz w:val="18"/>
          <w:szCs w:val="18"/>
        </w:rPr>
        <w:t xml:space="preserve">Internal departmental meetings </w:t>
      </w:r>
    </w:p>
    <w:p w14:paraId="791155C8" w14:textId="77777777" w:rsidR="006B2FC6" w:rsidRPr="00584832" w:rsidRDefault="006B2FC6" w:rsidP="00D66E0D">
      <w:pPr>
        <w:numPr>
          <w:ilvl w:val="0"/>
          <w:numId w:val="5"/>
        </w:numPr>
        <w:spacing w:after="0" w:line="240" w:lineRule="auto"/>
        <w:ind w:left="2160" w:hanging="33"/>
        <w:rPr>
          <w:rFonts w:ascii="Arial" w:hAnsi="Arial" w:cs="Arial"/>
          <w:sz w:val="18"/>
          <w:szCs w:val="18"/>
        </w:rPr>
      </w:pPr>
      <w:r w:rsidRPr="00584832">
        <w:rPr>
          <w:rFonts w:ascii="Arial" w:hAnsi="Arial" w:cs="Arial"/>
          <w:sz w:val="18"/>
          <w:szCs w:val="18"/>
        </w:rPr>
        <w:t>Academic and professional course presenters</w:t>
      </w:r>
    </w:p>
    <w:p w14:paraId="2914CB66" w14:textId="77777777" w:rsidR="006B2FC6" w:rsidRPr="00584832" w:rsidRDefault="006B2FC6" w:rsidP="00D66E0D">
      <w:pPr>
        <w:numPr>
          <w:ilvl w:val="0"/>
          <w:numId w:val="5"/>
        </w:numPr>
        <w:spacing w:after="0" w:line="240" w:lineRule="auto"/>
        <w:ind w:left="2160" w:hanging="33"/>
        <w:rPr>
          <w:rFonts w:ascii="Arial" w:hAnsi="Arial" w:cs="Arial"/>
          <w:sz w:val="18"/>
          <w:szCs w:val="18"/>
        </w:rPr>
      </w:pPr>
      <w:r w:rsidRPr="00584832">
        <w:rPr>
          <w:rFonts w:ascii="Arial" w:hAnsi="Arial" w:cs="Arial"/>
          <w:sz w:val="18"/>
          <w:szCs w:val="18"/>
        </w:rPr>
        <w:t>Visitors, VIP guests and dignitaries</w:t>
      </w:r>
    </w:p>
    <w:p w14:paraId="1DCBD7B5" w14:textId="77777777" w:rsidR="006B2FC6" w:rsidRPr="00584832" w:rsidRDefault="006B2FC6" w:rsidP="00D66E0D">
      <w:pPr>
        <w:numPr>
          <w:ilvl w:val="0"/>
          <w:numId w:val="5"/>
        </w:numPr>
        <w:spacing w:after="0" w:line="240" w:lineRule="auto"/>
        <w:ind w:left="2160" w:hanging="33"/>
        <w:rPr>
          <w:rFonts w:ascii="Arial" w:hAnsi="Arial" w:cs="Arial"/>
          <w:sz w:val="18"/>
          <w:szCs w:val="18"/>
        </w:rPr>
      </w:pPr>
      <w:r w:rsidRPr="00584832">
        <w:rPr>
          <w:rFonts w:ascii="Arial" w:hAnsi="Arial" w:cs="Arial"/>
          <w:sz w:val="18"/>
          <w:szCs w:val="18"/>
        </w:rPr>
        <w:t>Visitors, staff and students as walk in patrons and for events</w:t>
      </w:r>
    </w:p>
    <w:p w14:paraId="6672C3B9" w14:textId="2588923B" w:rsidR="00A504A7" w:rsidRDefault="006B2FC6" w:rsidP="00E12785">
      <w:pPr>
        <w:numPr>
          <w:ilvl w:val="0"/>
          <w:numId w:val="5"/>
        </w:numPr>
        <w:spacing w:after="0" w:line="240" w:lineRule="auto"/>
        <w:ind w:left="2160" w:hanging="33"/>
        <w:rPr>
          <w:rFonts w:ascii="Arial" w:hAnsi="Arial" w:cs="Arial"/>
          <w:sz w:val="18"/>
          <w:szCs w:val="18"/>
        </w:rPr>
      </w:pPr>
      <w:r w:rsidRPr="00A504A7">
        <w:rPr>
          <w:rFonts w:ascii="Arial" w:hAnsi="Arial" w:cs="Arial"/>
          <w:sz w:val="18"/>
          <w:szCs w:val="18"/>
        </w:rPr>
        <w:t xml:space="preserve">HRDU </w:t>
      </w:r>
    </w:p>
    <w:p w14:paraId="2E21B98C" w14:textId="446738BD" w:rsidR="006B2FC6" w:rsidRPr="003905EA" w:rsidRDefault="006B2FC6" w:rsidP="00E12785">
      <w:pPr>
        <w:numPr>
          <w:ilvl w:val="0"/>
          <w:numId w:val="5"/>
        </w:numPr>
        <w:spacing w:after="0" w:line="240" w:lineRule="auto"/>
        <w:ind w:left="2160" w:hanging="33"/>
        <w:rPr>
          <w:rFonts w:ascii="Arial" w:hAnsi="Arial" w:cs="Arial"/>
          <w:sz w:val="18"/>
          <w:szCs w:val="18"/>
        </w:rPr>
      </w:pPr>
      <w:r w:rsidRPr="00A504A7">
        <w:rPr>
          <w:rFonts w:ascii="Arial" w:hAnsi="Arial" w:cs="Arial"/>
          <w:sz w:val="18"/>
          <w:szCs w:val="18"/>
        </w:rPr>
        <w:t xml:space="preserve">Wits </w:t>
      </w:r>
      <w:r w:rsidR="00A504A7">
        <w:rPr>
          <w:rFonts w:ascii="Arial" w:hAnsi="Arial" w:cs="Arial"/>
          <w:sz w:val="18"/>
          <w:szCs w:val="18"/>
        </w:rPr>
        <w:t xml:space="preserve">Plus </w:t>
      </w:r>
      <w:r w:rsidR="00301A71">
        <w:rPr>
          <w:rFonts w:ascii="Arial" w:hAnsi="Arial" w:cs="Arial"/>
          <w:sz w:val="18"/>
          <w:szCs w:val="18"/>
        </w:rPr>
        <w:t xml:space="preserve">students ranging from approximately </w:t>
      </w:r>
      <w:r w:rsidR="00301A71" w:rsidRPr="003905EA">
        <w:rPr>
          <w:rFonts w:ascii="Arial" w:hAnsi="Arial" w:cs="Arial"/>
          <w:sz w:val="18"/>
          <w:szCs w:val="18"/>
        </w:rPr>
        <w:t>44 daily during the week to             approximately 60 on Saturdays</w:t>
      </w:r>
    </w:p>
    <w:p w14:paraId="662E47B9" w14:textId="49576672" w:rsidR="00A504A7" w:rsidRDefault="00A504A7" w:rsidP="00E12785">
      <w:pPr>
        <w:numPr>
          <w:ilvl w:val="0"/>
          <w:numId w:val="5"/>
        </w:numPr>
        <w:spacing w:after="0" w:line="240" w:lineRule="auto"/>
        <w:ind w:left="2160" w:hanging="33"/>
        <w:rPr>
          <w:rFonts w:ascii="Arial" w:hAnsi="Arial" w:cs="Arial"/>
          <w:sz w:val="18"/>
          <w:szCs w:val="18"/>
        </w:rPr>
      </w:pPr>
      <w:r>
        <w:rPr>
          <w:rFonts w:ascii="Arial" w:hAnsi="Arial" w:cs="Arial"/>
          <w:sz w:val="18"/>
          <w:szCs w:val="18"/>
        </w:rPr>
        <w:lastRenderedPageBreak/>
        <w:t>The facility can also be used by external users.</w:t>
      </w:r>
    </w:p>
    <w:p w14:paraId="598C507F" w14:textId="77777777" w:rsidR="00A504A7" w:rsidRDefault="00A504A7" w:rsidP="00D66E0D">
      <w:pPr>
        <w:spacing w:after="0" w:line="240" w:lineRule="auto"/>
        <w:ind w:left="2160"/>
        <w:rPr>
          <w:rFonts w:ascii="Arial" w:hAnsi="Arial" w:cs="Arial"/>
          <w:sz w:val="18"/>
          <w:szCs w:val="18"/>
        </w:rPr>
      </w:pPr>
    </w:p>
    <w:p w14:paraId="02FA79E3" w14:textId="77777777" w:rsidR="00A504A7" w:rsidRPr="00A504A7" w:rsidRDefault="00A504A7" w:rsidP="00A504A7">
      <w:pPr>
        <w:spacing w:after="0" w:line="240" w:lineRule="auto"/>
        <w:ind w:left="2160"/>
        <w:rPr>
          <w:rFonts w:ascii="Arial" w:hAnsi="Arial" w:cs="Arial"/>
          <w:sz w:val="18"/>
          <w:szCs w:val="18"/>
        </w:rPr>
      </w:pPr>
    </w:p>
    <w:p w14:paraId="5ED7F17F" w14:textId="77777777" w:rsidR="006B2FC6" w:rsidRPr="00D66E0D" w:rsidRDefault="006B2FC6" w:rsidP="00D66E0D">
      <w:pPr>
        <w:pStyle w:val="ListParagraph"/>
        <w:numPr>
          <w:ilvl w:val="0"/>
          <w:numId w:val="5"/>
        </w:numPr>
        <w:ind w:firstLine="327"/>
        <w:rPr>
          <w:rFonts w:ascii="Arial" w:hAnsi="Arial" w:cs="Arial"/>
          <w:sz w:val="18"/>
          <w:szCs w:val="18"/>
        </w:rPr>
      </w:pPr>
      <w:r w:rsidRPr="00D66E0D">
        <w:rPr>
          <w:rFonts w:ascii="Arial" w:hAnsi="Arial" w:cs="Arial"/>
          <w:sz w:val="18"/>
          <w:szCs w:val="18"/>
        </w:rPr>
        <w:t>Staff whose permanent place of work is in the PDH:</w:t>
      </w:r>
    </w:p>
    <w:p w14:paraId="1D587379" w14:textId="77777777" w:rsidR="006B2FC6" w:rsidRPr="00584832" w:rsidRDefault="006B2FC6" w:rsidP="00D66E0D">
      <w:pPr>
        <w:numPr>
          <w:ilvl w:val="2"/>
          <w:numId w:val="5"/>
        </w:numPr>
        <w:spacing w:after="0" w:line="240" w:lineRule="auto"/>
        <w:rPr>
          <w:rFonts w:ascii="Arial" w:hAnsi="Arial" w:cs="Arial"/>
          <w:sz w:val="18"/>
          <w:szCs w:val="18"/>
        </w:rPr>
      </w:pPr>
      <w:r w:rsidRPr="00584832">
        <w:rPr>
          <w:rFonts w:ascii="Arial" w:hAnsi="Arial" w:cs="Arial"/>
          <w:sz w:val="18"/>
          <w:szCs w:val="18"/>
        </w:rPr>
        <w:t>Wits Enterprise Staff: 30</w:t>
      </w:r>
    </w:p>
    <w:p w14:paraId="1C4FA1A8" w14:textId="53C877FF" w:rsidR="00A504A7" w:rsidRPr="00D66E0D" w:rsidRDefault="006B2FC6" w:rsidP="00D66E0D">
      <w:pPr>
        <w:pStyle w:val="ListParagraph"/>
        <w:numPr>
          <w:ilvl w:val="2"/>
          <w:numId w:val="5"/>
        </w:numPr>
        <w:spacing w:after="0" w:line="240" w:lineRule="auto"/>
        <w:rPr>
          <w:rFonts w:ascii="Arial" w:hAnsi="Arial" w:cs="Arial"/>
          <w:sz w:val="18"/>
          <w:szCs w:val="18"/>
        </w:rPr>
      </w:pPr>
      <w:r w:rsidRPr="00D66E0D">
        <w:rPr>
          <w:rFonts w:ascii="Arial" w:hAnsi="Arial" w:cs="Arial"/>
          <w:sz w:val="18"/>
          <w:szCs w:val="18"/>
        </w:rPr>
        <w:t xml:space="preserve">Wits Plus LTD(PTY): 22 </w:t>
      </w:r>
      <w:r w:rsidRPr="00D66E0D">
        <w:rPr>
          <w:rFonts w:ascii="Arial" w:hAnsi="Arial" w:cs="Arial"/>
          <w:i/>
          <w:sz w:val="18"/>
          <w:szCs w:val="18"/>
        </w:rPr>
        <w:t>(excluding teachers who are in and out depending on the course)</w:t>
      </w:r>
    </w:p>
    <w:p w14:paraId="3139129B" w14:textId="77777777" w:rsidR="006B2FC6" w:rsidRDefault="006B2FC6" w:rsidP="00A504A7">
      <w:pPr>
        <w:pStyle w:val="ListParagraph"/>
        <w:numPr>
          <w:ilvl w:val="2"/>
          <w:numId w:val="5"/>
        </w:numPr>
        <w:spacing w:after="0" w:line="240" w:lineRule="auto"/>
        <w:rPr>
          <w:rFonts w:ascii="Arial" w:hAnsi="Arial" w:cs="Arial"/>
          <w:sz w:val="18"/>
          <w:szCs w:val="18"/>
        </w:rPr>
      </w:pPr>
      <w:r w:rsidRPr="00D66E0D">
        <w:rPr>
          <w:rFonts w:ascii="Arial" w:hAnsi="Arial" w:cs="Arial"/>
          <w:sz w:val="18"/>
          <w:szCs w:val="18"/>
        </w:rPr>
        <w:t>DMSA: 5</w:t>
      </w:r>
    </w:p>
    <w:p w14:paraId="4B40AB95" w14:textId="040F5153" w:rsidR="00A504A7" w:rsidRPr="00D66E0D" w:rsidRDefault="00A504A7" w:rsidP="00D66E0D">
      <w:pPr>
        <w:pStyle w:val="ListParagraph"/>
        <w:numPr>
          <w:ilvl w:val="2"/>
          <w:numId w:val="5"/>
        </w:numPr>
        <w:spacing w:after="0" w:line="240" w:lineRule="auto"/>
        <w:rPr>
          <w:rFonts w:ascii="Arial" w:hAnsi="Arial" w:cs="Arial"/>
          <w:sz w:val="18"/>
          <w:szCs w:val="18"/>
        </w:rPr>
      </w:pPr>
      <w:r>
        <w:rPr>
          <w:rFonts w:ascii="Arial" w:hAnsi="Arial" w:cs="Arial"/>
          <w:sz w:val="18"/>
          <w:szCs w:val="18"/>
        </w:rPr>
        <w:t>PDH facility staff:  15</w:t>
      </w:r>
    </w:p>
    <w:p w14:paraId="758B82A5" w14:textId="77777777" w:rsidR="006B2FC6" w:rsidRPr="00584832" w:rsidRDefault="006B2FC6" w:rsidP="006B2FC6">
      <w:pPr>
        <w:spacing w:after="0" w:line="240" w:lineRule="auto"/>
        <w:ind w:left="2160"/>
        <w:rPr>
          <w:rFonts w:ascii="Arial" w:hAnsi="Arial" w:cs="Arial"/>
          <w:sz w:val="18"/>
          <w:szCs w:val="18"/>
        </w:rPr>
      </w:pPr>
    </w:p>
    <w:p w14:paraId="2F8D3DA7" w14:textId="4F6E3537" w:rsidR="00A7247A" w:rsidRPr="008E11A0" w:rsidRDefault="00A7247A" w:rsidP="00B67C98">
      <w:pPr>
        <w:pStyle w:val="Level3"/>
        <w:numPr>
          <w:ilvl w:val="0"/>
          <w:numId w:val="0"/>
        </w:numPr>
        <w:ind w:left="1800"/>
        <w:rPr>
          <w:rFonts w:cs="Arial"/>
          <w:sz w:val="18"/>
          <w:szCs w:val="18"/>
        </w:rPr>
      </w:pPr>
    </w:p>
    <w:p w14:paraId="5882EB03" w14:textId="5CB24D86" w:rsidR="00A7247A" w:rsidRDefault="00A7247A" w:rsidP="00A7247A">
      <w:pPr>
        <w:pStyle w:val="Level3"/>
        <w:numPr>
          <w:ilvl w:val="0"/>
          <w:numId w:val="0"/>
        </w:numPr>
        <w:ind w:left="720"/>
        <w:rPr>
          <w:rFonts w:cs="Arial"/>
          <w:sz w:val="18"/>
          <w:szCs w:val="18"/>
        </w:rPr>
      </w:pPr>
      <w:r w:rsidRPr="008E11A0">
        <w:rPr>
          <w:rFonts w:cs="Arial"/>
          <w:sz w:val="18"/>
          <w:szCs w:val="18"/>
        </w:rPr>
        <w:t>4.1.</w:t>
      </w:r>
      <w:r w:rsidR="00A504A7">
        <w:rPr>
          <w:rFonts w:cs="Arial"/>
          <w:sz w:val="18"/>
          <w:szCs w:val="18"/>
        </w:rPr>
        <w:t>6</w:t>
      </w:r>
      <w:r w:rsidRPr="008E11A0">
        <w:rPr>
          <w:rFonts w:cs="Arial"/>
          <w:sz w:val="18"/>
          <w:szCs w:val="18"/>
        </w:rPr>
        <w:tab/>
        <w:t>Variety of products and services</w:t>
      </w:r>
      <w:r w:rsidR="00584832">
        <w:rPr>
          <w:rFonts w:cs="Arial"/>
          <w:sz w:val="18"/>
          <w:szCs w:val="18"/>
        </w:rPr>
        <w:t xml:space="preserve"> including but not limited to the following:</w:t>
      </w:r>
    </w:p>
    <w:p w14:paraId="36DB8E0F" w14:textId="77777777" w:rsidR="00584832" w:rsidRPr="00A7247A" w:rsidRDefault="00584832" w:rsidP="00584832">
      <w:pPr>
        <w:pStyle w:val="ListParagraph"/>
        <w:ind w:left="1440"/>
        <w:rPr>
          <w:rFonts w:ascii="Arial" w:hAnsi="Arial" w:cs="Arial"/>
          <w:b/>
          <w:sz w:val="18"/>
          <w:szCs w:val="18"/>
        </w:rPr>
      </w:pPr>
      <w:r w:rsidRPr="00A7247A">
        <w:rPr>
          <w:rFonts w:ascii="Arial" w:hAnsi="Arial" w:cs="Arial"/>
          <w:b/>
          <w:sz w:val="18"/>
          <w:szCs w:val="18"/>
        </w:rPr>
        <w:t>Required Service Offering</w:t>
      </w:r>
      <w:r>
        <w:rPr>
          <w:rFonts w:ascii="Arial" w:hAnsi="Arial" w:cs="Arial"/>
          <w:b/>
          <w:sz w:val="18"/>
          <w:szCs w:val="18"/>
        </w:rPr>
        <w:t>, including but not limited to</w:t>
      </w:r>
      <w:r w:rsidRPr="00A7247A">
        <w:rPr>
          <w:rFonts w:ascii="Arial" w:hAnsi="Arial" w:cs="Arial"/>
          <w:b/>
          <w:sz w:val="18"/>
          <w:szCs w:val="18"/>
        </w:rPr>
        <w:t>:</w:t>
      </w:r>
    </w:p>
    <w:p w14:paraId="1FE59D28" w14:textId="15120A97" w:rsidR="00584832" w:rsidRPr="00A7247A" w:rsidRDefault="00584832" w:rsidP="006B2FC6">
      <w:pPr>
        <w:numPr>
          <w:ilvl w:val="1"/>
          <w:numId w:val="6"/>
        </w:numPr>
        <w:spacing w:after="0" w:line="240" w:lineRule="auto"/>
        <w:ind w:left="1800"/>
        <w:jc w:val="both"/>
        <w:rPr>
          <w:rFonts w:ascii="Arial" w:hAnsi="Arial" w:cs="Arial"/>
          <w:sz w:val="18"/>
          <w:szCs w:val="18"/>
        </w:rPr>
      </w:pPr>
      <w:r w:rsidRPr="00A7247A">
        <w:rPr>
          <w:rFonts w:ascii="Arial" w:hAnsi="Arial" w:cs="Arial"/>
          <w:sz w:val="18"/>
          <w:szCs w:val="18"/>
        </w:rPr>
        <w:t xml:space="preserve">Good quality </w:t>
      </w:r>
      <w:r w:rsidR="00EC599A">
        <w:rPr>
          <w:rFonts w:ascii="Arial" w:hAnsi="Arial" w:cs="Arial"/>
          <w:sz w:val="18"/>
          <w:szCs w:val="18"/>
        </w:rPr>
        <w:t>and</w:t>
      </w:r>
      <w:r w:rsidRPr="00A7247A">
        <w:rPr>
          <w:rFonts w:ascii="Arial" w:hAnsi="Arial" w:cs="Arial"/>
          <w:sz w:val="18"/>
          <w:szCs w:val="18"/>
        </w:rPr>
        <w:t xml:space="preserve"> cost-effective café providing breakfast and lunch meals to staff and students on site.</w:t>
      </w:r>
    </w:p>
    <w:p w14:paraId="46CADADA" w14:textId="77777777" w:rsidR="00584832" w:rsidRPr="00A7247A" w:rsidRDefault="00584832" w:rsidP="006B2FC6">
      <w:pPr>
        <w:numPr>
          <w:ilvl w:val="1"/>
          <w:numId w:val="6"/>
        </w:numPr>
        <w:spacing w:after="0" w:line="240" w:lineRule="auto"/>
        <w:ind w:left="1800"/>
        <w:jc w:val="both"/>
        <w:rPr>
          <w:rFonts w:ascii="Arial" w:hAnsi="Arial" w:cs="Arial"/>
          <w:sz w:val="18"/>
          <w:szCs w:val="18"/>
        </w:rPr>
      </w:pPr>
      <w:r w:rsidRPr="00A7247A">
        <w:rPr>
          <w:rFonts w:ascii="Arial" w:hAnsi="Arial" w:cs="Arial"/>
          <w:sz w:val="18"/>
          <w:szCs w:val="18"/>
        </w:rPr>
        <w:t>Breakfast, Lunch, and Dinner/evening meals on request in the central dining area and private dining areas, as required, for courses and events.</w:t>
      </w:r>
    </w:p>
    <w:p w14:paraId="6F3AB66F" w14:textId="77777777" w:rsidR="00584832" w:rsidRPr="00A7247A" w:rsidRDefault="00584832" w:rsidP="006B2FC6">
      <w:pPr>
        <w:numPr>
          <w:ilvl w:val="1"/>
          <w:numId w:val="6"/>
        </w:numPr>
        <w:spacing w:after="0" w:line="240" w:lineRule="auto"/>
        <w:ind w:left="1800"/>
        <w:jc w:val="both"/>
        <w:rPr>
          <w:rFonts w:ascii="Arial" w:hAnsi="Arial" w:cs="Arial"/>
          <w:sz w:val="18"/>
          <w:szCs w:val="18"/>
        </w:rPr>
      </w:pPr>
      <w:r w:rsidRPr="00A7247A">
        <w:rPr>
          <w:rFonts w:ascii="Arial" w:hAnsi="Arial" w:cs="Arial"/>
          <w:sz w:val="18"/>
          <w:szCs w:val="18"/>
        </w:rPr>
        <w:t>Provision of beverage and snack services for meetings and course attendees.</w:t>
      </w:r>
    </w:p>
    <w:p w14:paraId="3A75A6FA" w14:textId="77777777" w:rsidR="00584832" w:rsidRPr="00A7247A" w:rsidRDefault="00584832" w:rsidP="006B2FC6">
      <w:pPr>
        <w:numPr>
          <w:ilvl w:val="1"/>
          <w:numId w:val="6"/>
        </w:numPr>
        <w:spacing w:after="0" w:line="240" w:lineRule="auto"/>
        <w:ind w:left="1800"/>
        <w:jc w:val="both"/>
        <w:rPr>
          <w:rFonts w:ascii="Arial" w:hAnsi="Arial" w:cs="Arial"/>
          <w:sz w:val="18"/>
          <w:szCs w:val="18"/>
        </w:rPr>
      </w:pPr>
      <w:r w:rsidRPr="00A7247A">
        <w:rPr>
          <w:rFonts w:ascii="Arial" w:hAnsi="Arial" w:cs="Arial"/>
          <w:sz w:val="18"/>
          <w:szCs w:val="18"/>
        </w:rPr>
        <w:t>Take away service which comprises fast food and healthy grab-and-go options amongst other offerings.</w:t>
      </w:r>
    </w:p>
    <w:p w14:paraId="4E9398F7" w14:textId="77777777" w:rsidR="00584832" w:rsidRPr="00A7247A" w:rsidRDefault="00584832" w:rsidP="006B2FC6">
      <w:pPr>
        <w:numPr>
          <w:ilvl w:val="1"/>
          <w:numId w:val="6"/>
        </w:numPr>
        <w:spacing w:after="0" w:line="240" w:lineRule="auto"/>
        <w:ind w:left="1800"/>
        <w:jc w:val="both"/>
        <w:rPr>
          <w:rFonts w:ascii="Arial" w:hAnsi="Arial" w:cs="Arial"/>
          <w:sz w:val="18"/>
          <w:szCs w:val="18"/>
        </w:rPr>
      </w:pPr>
      <w:r w:rsidRPr="00A7247A">
        <w:rPr>
          <w:rFonts w:ascii="Arial" w:hAnsi="Arial" w:cs="Arial"/>
          <w:sz w:val="18"/>
          <w:szCs w:val="18"/>
        </w:rPr>
        <w:t>Cocktail snacks.</w:t>
      </w:r>
    </w:p>
    <w:p w14:paraId="0F6014E6" w14:textId="77777777" w:rsidR="00584832" w:rsidRPr="00A7247A" w:rsidRDefault="00584832" w:rsidP="006B2FC6">
      <w:pPr>
        <w:numPr>
          <w:ilvl w:val="1"/>
          <w:numId w:val="6"/>
        </w:numPr>
        <w:spacing w:after="0" w:line="240" w:lineRule="auto"/>
        <w:ind w:left="1800"/>
        <w:jc w:val="both"/>
        <w:rPr>
          <w:rFonts w:ascii="Arial" w:hAnsi="Arial" w:cs="Arial"/>
          <w:sz w:val="18"/>
          <w:szCs w:val="18"/>
        </w:rPr>
      </w:pPr>
      <w:r w:rsidRPr="00A7247A">
        <w:rPr>
          <w:rFonts w:ascii="Arial" w:hAnsi="Arial" w:cs="Arial"/>
          <w:sz w:val="18"/>
          <w:szCs w:val="18"/>
        </w:rPr>
        <w:t>Cocktail dinners.</w:t>
      </w:r>
    </w:p>
    <w:p w14:paraId="740E74DF" w14:textId="77777777" w:rsidR="00584832" w:rsidRPr="00A7247A" w:rsidRDefault="00584832" w:rsidP="006B2FC6">
      <w:pPr>
        <w:numPr>
          <w:ilvl w:val="1"/>
          <w:numId w:val="6"/>
        </w:numPr>
        <w:spacing w:after="0" w:line="240" w:lineRule="auto"/>
        <w:ind w:left="1800"/>
        <w:jc w:val="both"/>
        <w:rPr>
          <w:rFonts w:ascii="Arial" w:hAnsi="Arial" w:cs="Arial"/>
          <w:sz w:val="18"/>
          <w:szCs w:val="18"/>
        </w:rPr>
      </w:pPr>
      <w:r w:rsidRPr="00A7247A">
        <w:rPr>
          <w:rFonts w:ascii="Arial" w:hAnsi="Arial" w:cs="Arial"/>
          <w:sz w:val="18"/>
          <w:szCs w:val="18"/>
        </w:rPr>
        <w:t>Conference catering in the Atrium and other spaces.</w:t>
      </w:r>
    </w:p>
    <w:p w14:paraId="69A68D7D" w14:textId="77777777" w:rsidR="00584832" w:rsidRPr="00A7247A" w:rsidRDefault="00584832" w:rsidP="00584832">
      <w:pPr>
        <w:numPr>
          <w:ilvl w:val="1"/>
          <w:numId w:val="6"/>
        </w:numPr>
        <w:spacing w:after="0" w:line="240" w:lineRule="auto"/>
        <w:ind w:left="1800"/>
        <w:rPr>
          <w:rFonts w:ascii="Arial" w:hAnsi="Arial" w:cs="Arial"/>
          <w:sz w:val="18"/>
          <w:szCs w:val="18"/>
        </w:rPr>
      </w:pPr>
      <w:r w:rsidRPr="00A7247A">
        <w:rPr>
          <w:rFonts w:ascii="Arial" w:hAnsi="Arial" w:cs="Arial"/>
          <w:sz w:val="18"/>
          <w:szCs w:val="18"/>
        </w:rPr>
        <w:t>Coffee bar providing hot beverage options (good quality coffee)</w:t>
      </w:r>
    </w:p>
    <w:p w14:paraId="358EE5A1" w14:textId="77777777" w:rsidR="00584832" w:rsidRPr="00A7247A" w:rsidRDefault="00584832" w:rsidP="00584832">
      <w:pPr>
        <w:numPr>
          <w:ilvl w:val="1"/>
          <w:numId w:val="6"/>
        </w:numPr>
        <w:spacing w:after="0" w:line="240" w:lineRule="auto"/>
        <w:ind w:left="1800"/>
        <w:rPr>
          <w:rFonts w:ascii="Arial" w:hAnsi="Arial" w:cs="Arial"/>
          <w:sz w:val="18"/>
          <w:szCs w:val="18"/>
        </w:rPr>
      </w:pPr>
      <w:r w:rsidRPr="00A7247A">
        <w:rPr>
          <w:rFonts w:ascii="Arial" w:hAnsi="Arial" w:cs="Arial"/>
          <w:sz w:val="18"/>
          <w:szCs w:val="18"/>
        </w:rPr>
        <w:t>Convenience resale items – variety of chocolates, crisps, cool drinks etc.</w:t>
      </w:r>
    </w:p>
    <w:p w14:paraId="195C08A3" w14:textId="2D3752F8" w:rsidR="00584832" w:rsidRPr="008E11A0" w:rsidRDefault="00584832" w:rsidP="00584832">
      <w:pPr>
        <w:pStyle w:val="Level3"/>
        <w:numPr>
          <w:ilvl w:val="0"/>
          <w:numId w:val="0"/>
        </w:numPr>
        <w:ind w:left="1080" w:firstLine="720"/>
        <w:rPr>
          <w:rFonts w:cs="Arial"/>
          <w:sz w:val="18"/>
          <w:szCs w:val="18"/>
        </w:rPr>
      </w:pPr>
      <w:r w:rsidRPr="00A7247A">
        <w:rPr>
          <w:rFonts w:cs="Arial"/>
          <w:sz w:val="18"/>
          <w:szCs w:val="18"/>
        </w:rPr>
        <w:t xml:space="preserve">Vending machine with resale items for after-hours </w:t>
      </w:r>
      <w:r>
        <w:rPr>
          <w:rFonts w:cs="Arial"/>
          <w:sz w:val="18"/>
          <w:szCs w:val="18"/>
        </w:rPr>
        <w:t>(From 2026)</w:t>
      </w:r>
    </w:p>
    <w:p w14:paraId="317EA689" w14:textId="4CB05F55" w:rsidR="00A7247A" w:rsidRPr="008E11A0" w:rsidRDefault="00A7247A" w:rsidP="00A7247A">
      <w:pPr>
        <w:pStyle w:val="Level3"/>
        <w:numPr>
          <w:ilvl w:val="0"/>
          <w:numId w:val="0"/>
        </w:numPr>
        <w:ind w:left="1440" w:hanging="720"/>
        <w:rPr>
          <w:rFonts w:cs="Arial"/>
          <w:sz w:val="18"/>
          <w:szCs w:val="18"/>
        </w:rPr>
      </w:pPr>
      <w:r w:rsidRPr="008E11A0">
        <w:rPr>
          <w:rFonts w:cs="Arial"/>
          <w:sz w:val="18"/>
          <w:szCs w:val="18"/>
        </w:rPr>
        <w:t>4.1.</w:t>
      </w:r>
      <w:r w:rsidR="00A504A7">
        <w:rPr>
          <w:rFonts w:cs="Arial"/>
          <w:sz w:val="18"/>
          <w:szCs w:val="18"/>
        </w:rPr>
        <w:t>7</w:t>
      </w:r>
      <w:r w:rsidRPr="008E11A0">
        <w:rPr>
          <w:rFonts w:cs="Arial"/>
          <w:sz w:val="18"/>
          <w:szCs w:val="18"/>
        </w:rPr>
        <w:tab/>
        <w:t>Meals served must always be of a high quality, and the specified variety must always be available.</w:t>
      </w:r>
    </w:p>
    <w:p w14:paraId="1FFC789E" w14:textId="254616B9" w:rsidR="00A7247A" w:rsidRPr="008E11A0" w:rsidRDefault="00A7247A" w:rsidP="00584832">
      <w:pPr>
        <w:pStyle w:val="Level3"/>
        <w:numPr>
          <w:ilvl w:val="0"/>
          <w:numId w:val="0"/>
        </w:numPr>
        <w:ind w:left="1440" w:hanging="720"/>
        <w:rPr>
          <w:rFonts w:cs="Arial"/>
          <w:sz w:val="18"/>
          <w:szCs w:val="18"/>
        </w:rPr>
      </w:pPr>
      <w:r w:rsidRPr="008E11A0">
        <w:rPr>
          <w:rFonts w:cs="Arial"/>
          <w:sz w:val="18"/>
          <w:szCs w:val="18"/>
        </w:rPr>
        <w:t>4.1.</w:t>
      </w:r>
      <w:r w:rsidR="00A504A7">
        <w:rPr>
          <w:rFonts w:cs="Arial"/>
          <w:sz w:val="18"/>
          <w:szCs w:val="18"/>
        </w:rPr>
        <w:t>8</w:t>
      </w:r>
      <w:r w:rsidRPr="008E11A0">
        <w:rPr>
          <w:rFonts w:cs="Arial"/>
          <w:sz w:val="18"/>
          <w:szCs w:val="18"/>
        </w:rPr>
        <w:tab/>
        <w:t>Takeaway meals and beverages must be served in biodegradable or compostable packaging</w:t>
      </w:r>
      <w:r w:rsidR="00584832">
        <w:rPr>
          <w:rFonts w:cs="Arial"/>
          <w:sz w:val="18"/>
          <w:szCs w:val="18"/>
        </w:rPr>
        <w:t xml:space="preserve"> </w:t>
      </w:r>
      <w:r w:rsidR="00584832">
        <w:rPr>
          <w:sz w:val="18"/>
          <w:szCs w:val="18"/>
        </w:rPr>
        <w:t>consideration should be given to the university’s environmental sustainability objectives.</w:t>
      </w:r>
    </w:p>
    <w:p w14:paraId="33ABF8A7" w14:textId="0CE27EB1" w:rsidR="00A7247A" w:rsidRPr="008E11A0" w:rsidRDefault="00A7247A" w:rsidP="00A7247A">
      <w:pPr>
        <w:pStyle w:val="Level3"/>
        <w:numPr>
          <w:ilvl w:val="0"/>
          <w:numId w:val="0"/>
        </w:numPr>
        <w:ind w:left="720"/>
        <w:rPr>
          <w:rFonts w:cs="Arial"/>
          <w:sz w:val="18"/>
          <w:szCs w:val="18"/>
        </w:rPr>
      </w:pPr>
      <w:r w:rsidRPr="008E11A0">
        <w:rPr>
          <w:rFonts w:cs="Arial"/>
          <w:sz w:val="18"/>
          <w:szCs w:val="18"/>
        </w:rPr>
        <w:t>4.1.</w:t>
      </w:r>
      <w:r w:rsidR="00A504A7">
        <w:rPr>
          <w:rFonts w:cs="Arial"/>
          <w:sz w:val="18"/>
          <w:szCs w:val="18"/>
        </w:rPr>
        <w:t>9</w:t>
      </w:r>
      <w:r w:rsidRPr="008E11A0">
        <w:rPr>
          <w:rFonts w:cs="Arial"/>
          <w:sz w:val="18"/>
          <w:szCs w:val="18"/>
        </w:rPr>
        <w:tab/>
        <w:t>A budget</w:t>
      </w:r>
      <w:r>
        <w:rPr>
          <w:rFonts w:cs="Arial"/>
          <w:sz w:val="18"/>
          <w:szCs w:val="18"/>
        </w:rPr>
        <w:t>/value</w:t>
      </w:r>
      <w:r w:rsidRPr="008E11A0">
        <w:rPr>
          <w:rFonts w:cs="Arial"/>
          <w:sz w:val="18"/>
          <w:szCs w:val="18"/>
        </w:rPr>
        <w:t xml:space="preserve"> meal offering of less than R35 </w:t>
      </w:r>
      <w:r w:rsidR="00EC599A">
        <w:rPr>
          <w:rFonts w:cs="Arial"/>
          <w:sz w:val="18"/>
          <w:szCs w:val="18"/>
        </w:rPr>
        <w:t>must</w:t>
      </w:r>
      <w:r w:rsidRPr="008E11A0">
        <w:rPr>
          <w:rFonts w:cs="Arial"/>
          <w:sz w:val="18"/>
          <w:szCs w:val="18"/>
        </w:rPr>
        <w:t xml:space="preserve"> be available </w:t>
      </w:r>
    </w:p>
    <w:p w14:paraId="676EDB6F" w14:textId="235EF416" w:rsidR="00A7247A" w:rsidRPr="008E11A0" w:rsidRDefault="00A7247A" w:rsidP="00A7247A">
      <w:pPr>
        <w:pStyle w:val="Level3"/>
        <w:numPr>
          <w:ilvl w:val="0"/>
          <w:numId w:val="0"/>
        </w:numPr>
        <w:ind w:left="720"/>
        <w:rPr>
          <w:rFonts w:cs="Arial"/>
          <w:sz w:val="18"/>
          <w:szCs w:val="18"/>
        </w:rPr>
      </w:pPr>
      <w:r w:rsidRPr="008E11A0">
        <w:rPr>
          <w:rFonts w:cs="Arial"/>
          <w:sz w:val="18"/>
          <w:szCs w:val="18"/>
        </w:rPr>
        <w:t>4.1.</w:t>
      </w:r>
      <w:r w:rsidR="00A504A7">
        <w:rPr>
          <w:rFonts w:cs="Arial"/>
          <w:sz w:val="18"/>
          <w:szCs w:val="18"/>
        </w:rPr>
        <w:t>10</w:t>
      </w:r>
      <w:r w:rsidR="00A504A7" w:rsidRPr="008E11A0">
        <w:rPr>
          <w:rFonts w:cs="Arial"/>
          <w:sz w:val="18"/>
          <w:szCs w:val="18"/>
        </w:rPr>
        <w:t xml:space="preserve"> </w:t>
      </w:r>
      <w:r>
        <w:rPr>
          <w:rFonts w:cs="Arial"/>
          <w:sz w:val="18"/>
          <w:szCs w:val="18"/>
        </w:rPr>
        <w:tab/>
      </w:r>
      <w:r w:rsidRPr="008E11A0">
        <w:rPr>
          <w:rFonts w:cs="Arial"/>
          <w:sz w:val="18"/>
          <w:szCs w:val="18"/>
        </w:rPr>
        <w:t>Willingness to adjust offerings to meet the needs of clients, which includes but is not limited to:</w:t>
      </w:r>
    </w:p>
    <w:p w14:paraId="22E51714" w14:textId="77777777" w:rsidR="00A7247A" w:rsidRPr="008E11A0" w:rsidRDefault="00A7247A" w:rsidP="00D63D7F">
      <w:pPr>
        <w:pStyle w:val="Level4"/>
        <w:numPr>
          <w:ilvl w:val="0"/>
          <w:numId w:val="3"/>
        </w:numPr>
        <w:rPr>
          <w:rFonts w:cs="Arial"/>
          <w:sz w:val="18"/>
          <w:szCs w:val="18"/>
        </w:rPr>
      </w:pPr>
      <w:r w:rsidRPr="008E11A0">
        <w:rPr>
          <w:rFonts w:cs="Arial"/>
          <w:sz w:val="18"/>
          <w:szCs w:val="18"/>
        </w:rPr>
        <w:t>WITS University staff and students</w:t>
      </w:r>
    </w:p>
    <w:p w14:paraId="49B3275E" w14:textId="77777777" w:rsidR="00A7247A" w:rsidRPr="008E11A0" w:rsidRDefault="00A7247A" w:rsidP="00D63D7F">
      <w:pPr>
        <w:pStyle w:val="Level4"/>
        <w:numPr>
          <w:ilvl w:val="0"/>
          <w:numId w:val="3"/>
        </w:numPr>
        <w:rPr>
          <w:rFonts w:cs="Arial"/>
          <w:sz w:val="18"/>
          <w:szCs w:val="18"/>
        </w:rPr>
      </w:pPr>
      <w:r w:rsidRPr="008E11A0">
        <w:rPr>
          <w:rFonts w:cs="Arial"/>
          <w:sz w:val="18"/>
          <w:szCs w:val="18"/>
        </w:rPr>
        <w:t>Alumni and Alumni associations</w:t>
      </w:r>
    </w:p>
    <w:p w14:paraId="78FA1776" w14:textId="77777777" w:rsidR="00A7247A" w:rsidRPr="008E11A0" w:rsidRDefault="00A7247A" w:rsidP="00D63D7F">
      <w:pPr>
        <w:pStyle w:val="Level4"/>
        <w:numPr>
          <w:ilvl w:val="0"/>
          <w:numId w:val="3"/>
        </w:numPr>
        <w:rPr>
          <w:rFonts w:cs="Arial"/>
          <w:sz w:val="18"/>
          <w:szCs w:val="18"/>
        </w:rPr>
      </w:pPr>
      <w:r w:rsidRPr="008E11A0">
        <w:rPr>
          <w:rFonts w:cs="Arial"/>
          <w:sz w:val="18"/>
          <w:szCs w:val="18"/>
        </w:rPr>
        <w:t>Donors to the University</w:t>
      </w:r>
    </w:p>
    <w:p w14:paraId="2D6313A9" w14:textId="426FAACE" w:rsidR="00A7247A" w:rsidRDefault="00A7247A" w:rsidP="00D63D7F">
      <w:pPr>
        <w:pStyle w:val="Level4"/>
        <w:numPr>
          <w:ilvl w:val="0"/>
          <w:numId w:val="3"/>
        </w:numPr>
        <w:rPr>
          <w:rFonts w:cs="Arial"/>
          <w:sz w:val="18"/>
          <w:szCs w:val="18"/>
        </w:rPr>
      </w:pPr>
      <w:r w:rsidRPr="008E11A0">
        <w:rPr>
          <w:rFonts w:cs="Arial"/>
          <w:sz w:val="18"/>
          <w:szCs w:val="18"/>
        </w:rPr>
        <w:t>Visitors and guests</w:t>
      </w:r>
      <w:r>
        <w:rPr>
          <w:rFonts w:cs="Arial"/>
          <w:sz w:val="18"/>
          <w:szCs w:val="18"/>
        </w:rPr>
        <w:t xml:space="preserve"> (conferences, training)</w:t>
      </w:r>
    </w:p>
    <w:p w14:paraId="594B34D9" w14:textId="0CC6AF29" w:rsidR="00AD6466" w:rsidRDefault="00AD6466" w:rsidP="000261E2">
      <w:pPr>
        <w:pStyle w:val="Level4"/>
        <w:numPr>
          <w:ilvl w:val="0"/>
          <w:numId w:val="0"/>
        </w:numPr>
        <w:rPr>
          <w:rFonts w:cs="Arial"/>
          <w:sz w:val="18"/>
          <w:szCs w:val="18"/>
        </w:rPr>
      </w:pPr>
      <w:r>
        <w:rPr>
          <w:rFonts w:cs="Arial"/>
          <w:sz w:val="18"/>
          <w:szCs w:val="18"/>
        </w:rPr>
        <w:t>4.1.1</w:t>
      </w:r>
      <w:r w:rsidR="00A504A7">
        <w:rPr>
          <w:rFonts w:cs="Arial"/>
          <w:sz w:val="18"/>
          <w:szCs w:val="18"/>
        </w:rPr>
        <w:t>1</w:t>
      </w:r>
      <w:r>
        <w:rPr>
          <w:rFonts w:cs="Arial"/>
          <w:sz w:val="18"/>
          <w:szCs w:val="18"/>
        </w:rPr>
        <w:t xml:space="preserve">. The university will manage above requirements in line with its vendor performance policies and procedures. </w:t>
      </w:r>
    </w:p>
    <w:p w14:paraId="0ED03315" w14:textId="77777777" w:rsidR="00A7247A" w:rsidRDefault="00A7247A" w:rsidP="00A7247A">
      <w:pPr>
        <w:pStyle w:val="Level4"/>
        <w:numPr>
          <w:ilvl w:val="0"/>
          <w:numId w:val="0"/>
        </w:numPr>
        <w:ind w:left="1440"/>
        <w:rPr>
          <w:rFonts w:cs="Arial"/>
          <w:sz w:val="18"/>
          <w:szCs w:val="18"/>
        </w:rPr>
      </w:pPr>
    </w:p>
    <w:p w14:paraId="17201104" w14:textId="0803BDBF" w:rsidR="00A7247A" w:rsidRPr="00A7247A" w:rsidRDefault="00A7247A" w:rsidP="000261E2">
      <w:pPr>
        <w:pStyle w:val="JMRLevel1"/>
        <w:numPr>
          <w:ilvl w:val="0"/>
          <w:numId w:val="2"/>
        </w:numPr>
        <w:rPr>
          <w:rFonts w:cs="Arial"/>
          <w:sz w:val="18"/>
          <w:szCs w:val="18"/>
        </w:rPr>
      </w:pPr>
      <w:bookmarkStart w:id="4" w:name="_Toc426450138"/>
      <w:r w:rsidRPr="00A7247A">
        <w:rPr>
          <w:rFonts w:cs="Arial"/>
          <w:sz w:val="18"/>
          <w:szCs w:val="18"/>
        </w:rPr>
        <w:t>Menus</w:t>
      </w:r>
      <w:bookmarkEnd w:id="4"/>
      <w:r w:rsidRPr="00A7247A">
        <w:rPr>
          <w:rFonts w:cs="Arial"/>
          <w:sz w:val="18"/>
          <w:szCs w:val="18"/>
        </w:rPr>
        <w:t xml:space="preserve"> </w:t>
      </w:r>
    </w:p>
    <w:p w14:paraId="44399427" w14:textId="77777777" w:rsidR="00A7247A" w:rsidRPr="00A7247A" w:rsidRDefault="00A7247A" w:rsidP="00A7247A">
      <w:pPr>
        <w:pStyle w:val="JMR2"/>
        <w:numPr>
          <w:ilvl w:val="0"/>
          <w:numId w:val="0"/>
        </w:numPr>
        <w:tabs>
          <w:tab w:val="clear" w:pos="851"/>
        </w:tabs>
        <w:ind w:left="720"/>
        <w:rPr>
          <w:b/>
          <w:bCs/>
          <w:sz w:val="18"/>
          <w:szCs w:val="18"/>
        </w:rPr>
      </w:pPr>
      <w:r w:rsidRPr="00A7247A">
        <w:rPr>
          <w:b/>
          <w:bCs/>
          <w:sz w:val="18"/>
          <w:szCs w:val="18"/>
        </w:rPr>
        <w:t>Café Menu</w:t>
      </w:r>
    </w:p>
    <w:p w14:paraId="6FF583DE" w14:textId="77777777" w:rsidR="00A7247A" w:rsidRPr="008E11A0" w:rsidRDefault="00A7247A" w:rsidP="00A7247A">
      <w:pPr>
        <w:pStyle w:val="JMR2"/>
        <w:numPr>
          <w:ilvl w:val="0"/>
          <w:numId w:val="0"/>
        </w:numPr>
        <w:tabs>
          <w:tab w:val="clear" w:pos="851"/>
        </w:tabs>
        <w:ind w:left="720"/>
        <w:rPr>
          <w:sz w:val="18"/>
          <w:szCs w:val="18"/>
        </w:rPr>
      </w:pPr>
      <w:r w:rsidRPr="00A7247A">
        <w:rPr>
          <w:sz w:val="18"/>
          <w:szCs w:val="18"/>
        </w:rPr>
        <w:lastRenderedPageBreak/>
        <w:t>The successful Service Provider is required to provide detailed proposed menus for the various meal options, resale, and beverages.  Special consideration must be given to the diverse nature of the University community</w:t>
      </w:r>
      <w:r w:rsidRPr="008E11A0">
        <w:rPr>
          <w:sz w:val="18"/>
          <w:szCs w:val="18"/>
        </w:rPr>
        <w:t>.</w:t>
      </w:r>
    </w:p>
    <w:p w14:paraId="07F8EF07" w14:textId="77777777" w:rsidR="00A7247A" w:rsidRPr="00F904AF" w:rsidRDefault="00A7247A" w:rsidP="00A7247A">
      <w:pPr>
        <w:spacing w:after="0" w:line="240" w:lineRule="auto"/>
        <w:ind w:left="153"/>
        <w:rPr>
          <w:rFonts w:ascii="Arial" w:hAnsi="Arial" w:cs="Arial"/>
          <w:sz w:val="18"/>
          <w:szCs w:val="18"/>
        </w:rPr>
      </w:pPr>
      <w:bookmarkStart w:id="5" w:name="_Toc426450139"/>
    </w:p>
    <w:p w14:paraId="73F6817C" w14:textId="77777777" w:rsidR="00A7247A" w:rsidRPr="00F904AF" w:rsidRDefault="00A7247A" w:rsidP="00D63D7F">
      <w:pPr>
        <w:numPr>
          <w:ilvl w:val="0"/>
          <w:numId w:val="8"/>
        </w:numPr>
        <w:spacing w:after="0" w:line="240" w:lineRule="auto"/>
        <w:ind w:left="1233"/>
        <w:rPr>
          <w:rFonts w:ascii="Arial" w:hAnsi="Arial" w:cs="Arial"/>
          <w:sz w:val="18"/>
          <w:szCs w:val="18"/>
        </w:rPr>
      </w:pPr>
      <w:r w:rsidRPr="00F904AF">
        <w:rPr>
          <w:rFonts w:ascii="Arial" w:hAnsi="Arial" w:cs="Arial"/>
          <w:sz w:val="18"/>
          <w:szCs w:val="18"/>
        </w:rPr>
        <w:t>Fast food</w:t>
      </w:r>
    </w:p>
    <w:p w14:paraId="52D256C0" w14:textId="77777777" w:rsidR="00A7247A" w:rsidRPr="00F904AF" w:rsidRDefault="00A7247A" w:rsidP="00D63D7F">
      <w:pPr>
        <w:numPr>
          <w:ilvl w:val="0"/>
          <w:numId w:val="8"/>
        </w:numPr>
        <w:spacing w:after="0" w:line="240" w:lineRule="auto"/>
        <w:ind w:left="1233"/>
        <w:rPr>
          <w:rFonts w:ascii="Arial" w:hAnsi="Arial" w:cs="Arial"/>
          <w:sz w:val="18"/>
          <w:szCs w:val="18"/>
        </w:rPr>
      </w:pPr>
      <w:r w:rsidRPr="00F904AF">
        <w:rPr>
          <w:rFonts w:ascii="Arial" w:hAnsi="Arial" w:cs="Arial"/>
          <w:sz w:val="18"/>
          <w:szCs w:val="18"/>
        </w:rPr>
        <w:t>Grab and go</w:t>
      </w:r>
    </w:p>
    <w:p w14:paraId="6A56E262" w14:textId="77777777" w:rsidR="00A7247A" w:rsidRPr="00F904AF" w:rsidRDefault="00A7247A" w:rsidP="00D63D7F">
      <w:pPr>
        <w:numPr>
          <w:ilvl w:val="0"/>
          <w:numId w:val="8"/>
        </w:numPr>
        <w:spacing w:after="0" w:line="240" w:lineRule="auto"/>
        <w:ind w:left="1233"/>
        <w:rPr>
          <w:rFonts w:ascii="Arial" w:hAnsi="Arial" w:cs="Arial"/>
          <w:sz w:val="18"/>
          <w:szCs w:val="18"/>
        </w:rPr>
      </w:pPr>
      <w:r w:rsidRPr="00F904AF">
        <w:rPr>
          <w:rFonts w:ascii="Arial" w:hAnsi="Arial" w:cs="Arial"/>
          <w:sz w:val="18"/>
          <w:szCs w:val="18"/>
        </w:rPr>
        <w:t>Meal of the day</w:t>
      </w:r>
    </w:p>
    <w:p w14:paraId="2237B341" w14:textId="77777777" w:rsidR="00A7247A" w:rsidRPr="00F904AF" w:rsidRDefault="00A7247A" w:rsidP="00D63D7F">
      <w:pPr>
        <w:numPr>
          <w:ilvl w:val="0"/>
          <w:numId w:val="8"/>
        </w:numPr>
        <w:spacing w:after="0" w:line="240" w:lineRule="auto"/>
        <w:ind w:left="1233"/>
        <w:rPr>
          <w:rFonts w:ascii="Arial" w:hAnsi="Arial" w:cs="Arial"/>
          <w:sz w:val="18"/>
          <w:szCs w:val="18"/>
        </w:rPr>
      </w:pPr>
      <w:r w:rsidRPr="00F904AF">
        <w:rPr>
          <w:rFonts w:ascii="Arial" w:hAnsi="Arial" w:cs="Arial"/>
          <w:sz w:val="18"/>
          <w:szCs w:val="18"/>
        </w:rPr>
        <w:t>Healthy meal options</w:t>
      </w:r>
    </w:p>
    <w:p w14:paraId="4DE47C6F" w14:textId="77777777" w:rsidR="00A7247A" w:rsidRPr="00F904AF" w:rsidRDefault="00A7247A" w:rsidP="00D63D7F">
      <w:pPr>
        <w:numPr>
          <w:ilvl w:val="0"/>
          <w:numId w:val="8"/>
        </w:numPr>
        <w:spacing w:after="0" w:line="240" w:lineRule="auto"/>
        <w:ind w:left="1233"/>
        <w:rPr>
          <w:rFonts w:ascii="Arial" w:hAnsi="Arial" w:cs="Arial"/>
          <w:sz w:val="18"/>
          <w:szCs w:val="18"/>
        </w:rPr>
      </w:pPr>
      <w:r w:rsidRPr="00F904AF">
        <w:rPr>
          <w:rFonts w:ascii="Arial" w:hAnsi="Arial" w:cs="Arial"/>
          <w:sz w:val="18"/>
          <w:szCs w:val="18"/>
        </w:rPr>
        <w:t>Pre-packed light meals</w:t>
      </w:r>
    </w:p>
    <w:p w14:paraId="51869487" w14:textId="77777777" w:rsidR="00A7247A" w:rsidRPr="00F904AF" w:rsidRDefault="00A7247A" w:rsidP="00D63D7F">
      <w:pPr>
        <w:numPr>
          <w:ilvl w:val="0"/>
          <w:numId w:val="8"/>
        </w:numPr>
        <w:spacing w:after="0" w:line="240" w:lineRule="auto"/>
        <w:ind w:left="1233"/>
        <w:rPr>
          <w:rFonts w:ascii="Arial" w:hAnsi="Arial" w:cs="Arial"/>
          <w:sz w:val="18"/>
          <w:szCs w:val="18"/>
        </w:rPr>
      </w:pPr>
      <w:r w:rsidRPr="00F904AF">
        <w:rPr>
          <w:rFonts w:ascii="Arial" w:hAnsi="Arial" w:cs="Arial"/>
          <w:sz w:val="18"/>
          <w:szCs w:val="18"/>
        </w:rPr>
        <w:t>Assortment of cakes and confectionery</w:t>
      </w:r>
    </w:p>
    <w:p w14:paraId="32FCCF98" w14:textId="77777777" w:rsidR="00A7247A" w:rsidRPr="00F904AF" w:rsidRDefault="00A7247A" w:rsidP="00D63D7F">
      <w:pPr>
        <w:numPr>
          <w:ilvl w:val="0"/>
          <w:numId w:val="8"/>
        </w:numPr>
        <w:spacing w:after="0" w:line="240" w:lineRule="auto"/>
        <w:ind w:left="1233"/>
        <w:rPr>
          <w:rFonts w:ascii="Arial" w:hAnsi="Arial" w:cs="Arial"/>
          <w:sz w:val="18"/>
          <w:szCs w:val="18"/>
        </w:rPr>
      </w:pPr>
      <w:r w:rsidRPr="00F904AF">
        <w:rPr>
          <w:rFonts w:ascii="Arial" w:hAnsi="Arial" w:cs="Arial"/>
          <w:sz w:val="18"/>
          <w:szCs w:val="18"/>
        </w:rPr>
        <w:t xml:space="preserve">Coffee shop offering – good quality coffee </w:t>
      </w:r>
    </w:p>
    <w:p w14:paraId="27B4B7D0" w14:textId="77777777" w:rsidR="00A7247A" w:rsidRPr="00F904AF" w:rsidRDefault="00A7247A" w:rsidP="00D63D7F">
      <w:pPr>
        <w:numPr>
          <w:ilvl w:val="0"/>
          <w:numId w:val="8"/>
        </w:numPr>
        <w:spacing w:after="0" w:line="240" w:lineRule="auto"/>
        <w:ind w:left="1233"/>
        <w:rPr>
          <w:rFonts w:ascii="Arial" w:hAnsi="Arial" w:cs="Arial"/>
          <w:sz w:val="18"/>
          <w:szCs w:val="18"/>
        </w:rPr>
      </w:pPr>
      <w:r w:rsidRPr="00F904AF">
        <w:rPr>
          <w:rFonts w:ascii="Arial" w:hAnsi="Arial" w:cs="Arial"/>
          <w:sz w:val="18"/>
          <w:szCs w:val="18"/>
        </w:rPr>
        <w:t>Convenience items – chocolates, crisps, cool drinks, etc.</w:t>
      </w:r>
    </w:p>
    <w:p w14:paraId="6663A828" w14:textId="77777777" w:rsidR="00584832" w:rsidRDefault="00584832" w:rsidP="00584832">
      <w:pPr>
        <w:pStyle w:val="JMR2"/>
        <w:numPr>
          <w:ilvl w:val="0"/>
          <w:numId w:val="0"/>
        </w:numPr>
        <w:tabs>
          <w:tab w:val="clear" w:pos="851"/>
        </w:tabs>
        <w:ind w:left="513"/>
        <w:rPr>
          <w:sz w:val="18"/>
          <w:szCs w:val="18"/>
        </w:rPr>
      </w:pPr>
      <w:r w:rsidRPr="008E11A0">
        <w:rPr>
          <w:sz w:val="18"/>
          <w:szCs w:val="18"/>
        </w:rPr>
        <w:t>Healthy meal options and budget</w:t>
      </w:r>
      <w:r>
        <w:rPr>
          <w:sz w:val="18"/>
          <w:szCs w:val="18"/>
        </w:rPr>
        <w:t>/value</w:t>
      </w:r>
      <w:r w:rsidRPr="008E11A0">
        <w:rPr>
          <w:sz w:val="18"/>
          <w:szCs w:val="18"/>
        </w:rPr>
        <w:t xml:space="preserve"> meals must always be available.</w:t>
      </w:r>
      <w:r w:rsidRPr="00D11A4E">
        <w:rPr>
          <w:sz w:val="18"/>
          <w:szCs w:val="18"/>
        </w:rPr>
        <w:t xml:space="preserve">  </w:t>
      </w:r>
    </w:p>
    <w:p w14:paraId="1FDD2EE0" w14:textId="77777777" w:rsidR="00A7247A" w:rsidRPr="00F904AF" w:rsidRDefault="00A7247A" w:rsidP="00A7247A">
      <w:pPr>
        <w:pStyle w:val="JMR2"/>
        <w:numPr>
          <w:ilvl w:val="0"/>
          <w:numId w:val="0"/>
        </w:numPr>
        <w:tabs>
          <w:tab w:val="clear" w:pos="851"/>
        </w:tabs>
        <w:ind w:left="567"/>
        <w:rPr>
          <w:b/>
          <w:bCs/>
          <w:sz w:val="18"/>
          <w:szCs w:val="18"/>
        </w:rPr>
      </w:pPr>
      <w:r w:rsidRPr="00F904AF">
        <w:rPr>
          <w:b/>
          <w:bCs/>
          <w:sz w:val="18"/>
          <w:szCs w:val="18"/>
        </w:rPr>
        <w:t>Menus for conferences, functions</w:t>
      </w:r>
      <w:r>
        <w:rPr>
          <w:b/>
          <w:bCs/>
          <w:sz w:val="18"/>
          <w:szCs w:val="18"/>
        </w:rPr>
        <w:t>,</w:t>
      </w:r>
      <w:r w:rsidRPr="00F904AF">
        <w:rPr>
          <w:b/>
          <w:bCs/>
          <w:sz w:val="18"/>
          <w:szCs w:val="18"/>
        </w:rPr>
        <w:t xml:space="preserve"> and training packages</w:t>
      </w:r>
    </w:p>
    <w:p w14:paraId="035BFB74" w14:textId="77777777" w:rsidR="00A7247A" w:rsidRPr="00F904AF" w:rsidRDefault="00A7247A" w:rsidP="00A7247A">
      <w:pPr>
        <w:ind w:left="567"/>
        <w:rPr>
          <w:rFonts w:ascii="Arial" w:hAnsi="Arial" w:cs="Arial"/>
          <w:sz w:val="18"/>
          <w:szCs w:val="18"/>
        </w:rPr>
      </w:pPr>
      <w:r w:rsidRPr="00F904AF">
        <w:rPr>
          <w:rFonts w:ascii="Arial" w:hAnsi="Arial" w:cs="Arial"/>
          <w:sz w:val="18"/>
          <w:szCs w:val="18"/>
        </w:rPr>
        <w:t xml:space="preserve">It should be noted that many courses run over 5 or more days, </w:t>
      </w:r>
      <w:r>
        <w:rPr>
          <w:rFonts w:ascii="Arial" w:hAnsi="Arial" w:cs="Arial"/>
          <w:sz w:val="18"/>
          <w:szCs w:val="18"/>
        </w:rPr>
        <w:t>a menu cycle</w:t>
      </w:r>
      <w:r w:rsidRPr="00F904AF">
        <w:rPr>
          <w:rFonts w:ascii="Arial" w:hAnsi="Arial" w:cs="Arial"/>
          <w:sz w:val="18"/>
          <w:szCs w:val="18"/>
        </w:rPr>
        <w:t xml:space="preserve"> should be provided in each price range to prevent menu fatigue.</w:t>
      </w:r>
    </w:p>
    <w:p w14:paraId="7ACA4DD4" w14:textId="77777777" w:rsidR="00A7247A" w:rsidRPr="00F904AF" w:rsidRDefault="00A7247A" w:rsidP="00A7247A">
      <w:pPr>
        <w:ind w:left="567"/>
        <w:rPr>
          <w:rFonts w:ascii="Arial" w:hAnsi="Arial" w:cs="Arial"/>
          <w:sz w:val="18"/>
          <w:szCs w:val="18"/>
        </w:rPr>
      </w:pPr>
      <w:r w:rsidRPr="00F904AF">
        <w:rPr>
          <w:rFonts w:ascii="Arial" w:hAnsi="Arial" w:cs="Arial"/>
          <w:sz w:val="18"/>
          <w:szCs w:val="18"/>
        </w:rPr>
        <w:t>An indication is to be given of the proposed method of service i.e. plated, buffet etc.</w:t>
      </w:r>
    </w:p>
    <w:p w14:paraId="3E18C32A" w14:textId="0DB49DE4" w:rsidR="00A7247A" w:rsidRDefault="00A7247A" w:rsidP="00A7247A">
      <w:pPr>
        <w:ind w:left="567"/>
        <w:rPr>
          <w:rFonts w:ascii="Arial" w:hAnsi="Arial" w:cs="Arial"/>
          <w:sz w:val="18"/>
          <w:szCs w:val="18"/>
        </w:rPr>
      </w:pPr>
      <w:r w:rsidRPr="00F904AF">
        <w:rPr>
          <w:rFonts w:ascii="Arial" w:hAnsi="Arial" w:cs="Arial"/>
          <w:sz w:val="18"/>
          <w:szCs w:val="18"/>
        </w:rPr>
        <w:t xml:space="preserve">Variations or options not </w:t>
      </w:r>
      <w:r>
        <w:rPr>
          <w:rFonts w:ascii="Arial" w:hAnsi="Arial" w:cs="Arial"/>
          <w:sz w:val="18"/>
          <w:szCs w:val="18"/>
        </w:rPr>
        <w:t>proposed</w:t>
      </w:r>
      <w:r w:rsidRPr="00F904AF">
        <w:rPr>
          <w:rFonts w:ascii="Arial" w:hAnsi="Arial" w:cs="Arial"/>
          <w:sz w:val="18"/>
          <w:szCs w:val="18"/>
        </w:rPr>
        <w:t>, that may be required by the University</w:t>
      </w:r>
      <w:r>
        <w:rPr>
          <w:rFonts w:ascii="Arial" w:hAnsi="Arial" w:cs="Arial"/>
          <w:sz w:val="18"/>
          <w:szCs w:val="18"/>
        </w:rPr>
        <w:t>,</w:t>
      </w:r>
      <w:r w:rsidRPr="00F904AF">
        <w:rPr>
          <w:rFonts w:ascii="Arial" w:hAnsi="Arial" w:cs="Arial"/>
          <w:sz w:val="18"/>
          <w:szCs w:val="18"/>
        </w:rPr>
        <w:t xml:space="preserve"> will be </w:t>
      </w:r>
      <w:r>
        <w:rPr>
          <w:rFonts w:ascii="Arial" w:hAnsi="Arial" w:cs="Arial"/>
          <w:sz w:val="18"/>
          <w:szCs w:val="18"/>
        </w:rPr>
        <w:t xml:space="preserve">discussed prior to </w:t>
      </w:r>
      <w:r w:rsidRPr="00F904AF">
        <w:rPr>
          <w:rFonts w:ascii="Arial" w:hAnsi="Arial" w:cs="Arial"/>
          <w:sz w:val="18"/>
          <w:szCs w:val="18"/>
        </w:rPr>
        <w:t xml:space="preserve">booking or if and when required, as will the need for </w:t>
      </w:r>
      <w:r w:rsidR="00584832">
        <w:rPr>
          <w:rFonts w:ascii="Arial" w:hAnsi="Arial" w:cs="Arial"/>
          <w:sz w:val="18"/>
          <w:szCs w:val="18"/>
        </w:rPr>
        <w:t>K</w:t>
      </w:r>
      <w:r w:rsidRPr="00F904AF">
        <w:rPr>
          <w:rFonts w:ascii="Arial" w:hAnsi="Arial" w:cs="Arial"/>
          <w:sz w:val="18"/>
          <w:szCs w:val="18"/>
        </w:rPr>
        <w:t xml:space="preserve">osher or </w:t>
      </w:r>
      <w:r>
        <w:rPr>
          <w:rFonts w:ascii="Arial" w:hAnsi="Arial" w:cs="Arial"/>
          <w:sz w:val="18"/>
          <w:szCs w:val="18"/>
        </w:rPr>
        <w:t>H</w:t>
      </w:r>
      <w:r w:rsidRPr="00F904AF">
        <w:rPr>
          <w:rFonts w:ascii="Arial" w:hAnsi="Arial" w:cs="Arial"/>
          <w:sz w:val="18"/>
          <w:szCs w:val="18"/>
        </w:rPr>
        <w:t>alaal options.</w:t>
      </w:r>
    </w:p>
    <w:p w14:paraId="5703F38E" w14:textId="77777777" w:rsidR="00A7247A" w:rsidRPr="00F904AF" w:rsidRDefault="00A7247A" w:rsidP="00A7247A">
      <w:pPr>
        <w:ind w:left="567"/>
        <w:rPr>
          <w:rFonts w:ascii="Arial" w:hAnsi="Arial" w:cs="Arial"/>
          <w:sz w:val="18"/>
          <w:szCs w:val="18"/>
        </w:rPr>
      </w:pPr>
      <w:r>
        <w:rPr>
          <w:rFonts w:ascii="Arial" w:hAnsi="Arial" w:cs="Arial"/>
          <w:sz w:val="18"/>
          <w:szCs w:val="18"/>
        </w:rPr>
        <w:t>Requirements, include but is not limited to the below:</w:t>
      </w:r>
    </w:p>
    <w:p w14:paraId="4DA36B7F" w14:textId="77777777" w:rsidR="00A7247A" w:rsidRPr="00F904AF" w:rsidRDefault="00A7247A" w:rsidP="00D63D7F">
      <w:pPr>
        <w:numPr>
          <w:ilvl w:val="0"/>
          <w:numId w:val="5"/>
        </w:numPr>
        <w:spacing w:after="0" w:line="240" w:lineRule="auto"/>
        <w:ind w:left="1647"/>
        <w:rPr>
          <w:rFonts w:ascii="Arial" w:hAnsi="Arial" w:cs="Arial"/>
          <w:sz w:val="18"/>
          <w:szCs w:val="18"/>
        </w:rPr>
      </w:pPr>
      <w:r w:rsidRPr="00584832">
        <w:rPr>
          <w:rFonts w:ascii="Arial" w:hAnsi="Arial" w:cs="Arial"/>
          <w:b/>
          <w:bCs/>
          <w:sz w:val="18"/>
          <w:szCs w:val="18"/>
        </w:rPr>
        <w:t>Conference catering</w:t>
      </w:r>
      <w:r w:rsidRPr="00F904AF">
        <w:rPr>
          <w:rFonts w:ascii="Arial" w:hAnsi="Arial" w:cs="Arial"/>
          <w:sz w:val="18"/>
          <w:szCs w:val="18"/>
        </w:rPr>
        <w:t>:</w:t>
      </w:r>
    </w:p>
    <w:p w14:paraId="115FC9F8" w14:textId="4188BF13" w:rsidR="00A7247A" w:rsidRDefault="00A7247A" w:rsidP="00D63D7F">
      <w:pPr>
        <w:numPr>
          <w:ilvl w:val="0"/>
          <w:numId w:val="7"/>
        </w:numPr>
        <w:spacing w:after="0" w:line="240" w:lineRule="auto"/>
        <w:ind w:left="2007"/>
        <w:rPr>
          <w:rFonts w:ascii="Arial" w:hAnsi="Arial" w:cs="Arial"/>
          <w:sz w:val="18"/>
          <w:szCs w:val="18"/>
        </w:rPr>
      </w:pPr>
      <w:r w:rsidRPr="00F904AF">
        <w:rPr>
          <w:rFonts w:ascii="Arial" w:hAnsi="Arial" w:cs="Arial"/>
          <w:sz w:val="18"/>
          <w:szCs w:val="18"/>
        </w:rPr>
        <w:t>Executive</w:t>
      </w:r>
      <w:r>
        <w:rPr>
          <w:rFonts w:ascii="Arial" w:hAnsi="Arial" w:cs="Arial"/>
          <w:sz w:val="18"/>
          <w:szCs w:val="18"/>
        </w:rPr>
        <w:t xml:space="preserve"> </w:t>
      </w:r>
      <w:r w:rsidR="00584832">
        <w:rPr>
          <w:rFonts w:ascii="Arial" w:hAnsi="Arial" w:cs="Arial"/>
          <w:sz w:val="18"/>
          <w:szCs w:val="18"/>
        </w:rPr>
        <w:t xml:space="preserve">package </w:t>
      </w:r>
    </w:p>
    <w:p w14:paraId="22D3F8FA" w14:textId="6BC3D113" w:rsidR="00A7247A" w:rsidRPr="00F904AF" w:rsidRDefault="00A7247A" w:rsidP="00D63D7F">
      <w:pPr>
        <w:numPr>
          <w:ilvl w:val="0"/>
          <w:numId w:val="7"/>
        </w:numPr>
        <w:spacing w:after="0" w:line="240" w:lineRule="auto"/>
        <w:ind w:left="2007"/>
        <w:rPr>
          <w:rFonts w:ascii="Arial" w:hAnsi="Arial" w:cs="Arial"/>
          <w:sz w:val="18"/>
          <w:szCs w:val="18"/>
        </w:rPr>
      </w:pPr>
      <w:r w:rsidRPr="00F904AF">
        <w:rPr>
          <w:rFonts w:ascii="Arial" w:hAnsi="Arial" w:cs="Arial"/>
          <w:sz w:val="18"/>
          <w:szCs w:val="18"/>
        </w:rPr>
        <w:t>Standard</w:t>
      </w:r>
      <w:r w:rsidR="00584832">
        <w:rPr>
          <w:rFonts w:ascii="Arial" w:hAnsi="Arial" w:cs="Arial"/>
          <w:sz w:val="18"/>
          <w:szCs w:val="18"/>
        </w:rPr>
        <w:t xml:space="preserve"> package </w:t>
      </w:r>
    </w:p>
    <w:p w14:paraId="3903460B" w14:textId="46FFBCD1" w:rsidR="00A7247A" w:rsidRPr="00F904AF" w:rsidRDefault="00A7247A" w:rsidP="00D63D7F">
      <w:pPr>
        <w:numPr>
          <w:ilvl w:val="0"/>
          <w:numId w:val="7"/>
        </w:numPr>
        <w:spacing w:after="0" w:line="240" w:lineRule="auto"/>
        <w:ind w:left="2007"/>
        <w:rPr>
          <w:rFonts w:ascii="Arial" w:hAnsi="Arial" w:cs="Arial"/>
          <w:sz w:val="18"/>
          <w:szCs w:val="18"/>
        </w:rPr>
      </w:pPr>
      <w:r w:rsidRPr="00F904AF">
        <w:rPr>
          <w:rFonts w:ascii="Arial" w:hAnsi="Arial" w:cs="Arial"/>
          <w:sz w:val="18"/>
          <w:szCs w:val="18"/>
        </w:rPr>
        <w:t>Budget</w:t>
      </w:r>
      <w:r w:rsidR="00584832">
        <w:rPr>
          <w:rFonts w:ascii="Arial" w:hAnsi="Arial" w:cs="Arial"/>
          <w:sz w:val="18"/>
          <w:szCs w:val="18"/>
        </w:rPr>
        <w:t xml:space="preserve"> package </w:t>
      </w:r>
    </w:p>
    <w:p w14:paraId="4DA2E8D0" w14:textId="77777777" w:rsidR="00A7247A" w:rsidRPr="00F904AF" w:rsidRDefault="00A7247A" w:rsidP="00A7247A">
      <w:pPr>
        <w:ind w:left="567"/>
        <w:rPr>
          <w:rFonts w:ascii="Arial" w:hAnsi="Arial" w:cs="Arial"/>
          <w:sz w:val="18"/>
          <w:szCs w:val="18"/>
        </w:rPr>
      </w:pPr>
    </w:p>
    <w:p w14:paraId="7DCA6513" w14:textId="77777777" w:rsidR="00A7247A" w:rsidRPr="00584832" w:rsidRDefault="00A7247A" w:rsidP="00D63D7F">
      <w:pPr>
        <w:numPr>
          <w:ilvl w:val="0"/>
          <w:numId w:val="5"/>
        </w:numPr>
        <w:spacing w:after="0" w:line="240" w:lineRule="auto"/>
        <w:ind w:left="1647"/>
        <w:rPr>
          <w:rFonts w:ascii="Arial" w:hAnsi="Arial" w:cs="Arial"/>
          <w:b/>
          <w:bCs/>
          <w:sz w:val="18"/>
          <w:szCs w:val="18"/>
        </w:rPr>
      </w:pPr>
      <w:r w:rsidRPr="00584832">
        <w:rPr>
          <w:rFonts w:ascii="Arial" w:hAnsi="Arial" w:cs="Arial"/>
          <w:b/>
          <w:bCs/>
          <w:sz w:val="18"/>
          <w:szCs w:val="18"/>
        </w:rPr>
        <w:t>Function catering:</w:t>
      </w:r>
    </w:p>
    <w:p w14:paraId="58949139" w14:textId="77777777" w:rsidR="00A7247A" w:rsidRPr="00F904AF" w:rsidRDefault="00A7247A" w:rsidP="00A7247A">
      <w:pPr>
        <w:ind w:left="1647"/>
        <w:rPr>
          <w:rFonts w:ascii="Arial" w:hAnsi="Arial" w:cs="Arial"/>
          <w:sz w:val="18"/>
          <w:szCs w:val="18"/>
        </w:rPr>
      </w:pPr>
      <w:r w:rsidRPr="00F904AF">
        <w:rPr>
          <w:rFonts w:ascii="Arial" w:hAnsi="Arial" w:cs="Arial"/>
          <w:sz w:val="18"/>
          <w:szCs w:val="18"/>
        </w:rPr>
        <w:t>o</w:t>
      </w:r>
      <w:r w:rsidRPr="00F904AF">
        <w:rPr>
          <w:rFonts w:ascii="Arial" w:hAnsi="Arial" w:cs="Arial"/>
          <w:sz w:val="18"/>
          <w:szCs w:val="18"/>
        </w:rPr>
        <w:tab/>
        <w:t xml:space="preserve">A buffet style </w:t>
      </w:r>
      <w:r>
        <w:rPr>
          <w:rFonts w:ascii="Arial" w:hAnsi="Arial" w:cs="Arial"/>
          <w:sz w:val="18"/>
          <w:szCs w:val="18"/>
        </w:rPr>
        <w:t xml:space="preserve">offering for </w:t>
      </w:r>
      <w:r w:rsidRPr="00F904AF">
        <w:rPr>
          <w:rFonts w:ascii="Arial" w:hAnsi="Arial" w:cs="Arial"/>
          <w:sz w:val="18"/>
          <w:szCs w:val="18"/>
        </w:rPr>
        <w:t xml:space="preserve">breakfast, lunch and dinner </w:t>
      </w:r>
    </w:p>
    <w:p w14:paraId="56941358" w14:textId="77777777" w:rsidR="00A7247A" w:rsidRPr="00F904AF" w:rsidRDefault="00A7247A" w:rsidP="00A7247A">
      <w:pPr>
        <w:ind w:left="1647"/>
        <w:rPr>
          <w:rFonts w:ascii="Arial" w:hAnsi="Arial" w:cs="Arial"/>
          <w:sz w:val="18"/>
          <w:szCs w:val="18"/>
        </w:rPr>
      </w:pPr>
      <w:r w:rsidRPr="00F904AF">
        <w:rPr>
          <w:rFonts w:ascii="Arial" w:hAnsi="Arial" w:cs="Arial"/>
          <w:sz w:val="18"/>
          <w:szCs w:val="18"/>
        </w:rPr>
        <w:t>o</w:t>
      </w:r>
      <w:r w:rsidRPr="00F904AF">
        <w:rPr>
          <w:rFonts w:ascii="Arial" w:hAnsi="Arial" w:cs="Arial"/>
          <w:sz w:val="18"/>
          <w:szCs w:val="18"/>
        </w:rPr>
        <w:tab/>
        <w:t>A high tea and light refreshment service</w:t>
      </w:r>
    </w:p>
    <w:p w14:paraId="09B6F66E" w14:textId="77777777" w:rsidR="00A7247A" w:rsidRPr="00F904AF" w:rsidRDefault="00A7247A" w:rsidP="00A7247A">
      <w:pPr>
        <w:ind w:left="1647"/>
        <w:rPr>
          <w:rFonts w:ascii="Arial" w:hAnsi="Arial" w:cs="Arial"/>
          <w:sz w:val="18"/>
          <w:szCs w:val="18"/>
        </w:rPr>
      </w:pPr>
      <w:r w:rsidRPr="00F904AF">
        <w:rPr>
          <w:rFonts w:ascii="Arial" w:hAnsi="Arial" w:cs="Arial"/>
          <w:sz w:val="18"/>
          <w:szCs w:val="18"/>
        </w:rPr>
        <w:t>o</w:t>
      </w:r>
      <w:r w:rsidRPr="00F904AF">
        <w:rPr>
          <w:rFonts w:ascii="Arial" w:hAnsi="Arial" w:cs="Arial"/>
          <w:sz w:val="18"/>
          <w:szCs w:val="18"/>
        </w:rPr>
        <w:tab/>
        <w:t xml:space="preserve">A formal and </w:t>
      </w:r>
      <w:r>
        <w:rPr>
          <w:rFonts w:ascii="Arial" w:hAnsi="Arial" w:cs="Arial"/>
          <w:sz w:val="18"/>
          <w:szCs w:val="18"/>
        </w:rPr>
        <w:t>plated</w:t>
      </w:r>
      <w:r w:rsidRPr="00F904AF">
        <w:rPr>
          <w:rFonts w:ascii="Arial" w:hAnsi="Arial" w:cs="Arial"/>
          <w:sz w:val="18"/>
          <w:szCs w:val="18"/>
        </w:rPr>
        <w:t xml:space="preserve"> service</w:t>
      </w:r>
    </w:p>
    <w:p w14:paraId="4B189D2C" w14:textId="77777777" w:rsidR="00A7247A" w:rsidRPr="00F904AF" w:rsidRDefault="00A7247A" w:rsidP="00A7247A">
      <w:pPr>
        <w:ind w:left="1647"/>
        <w:rPr>
          <w:rFonts w:ascii="Arial" w:hAnsi="Arial" w:cs="Arial"/>
          <w:sz w:val="18"/>
          <w:szCs w:val="18"/>
        </w:rPr>
      </w:pPr>
      <w:r w:rsidRPr="00F904AF">
        <w:rPr>
          <w:rFonts w:ascii="Arial" w:hAnsi="Arial" w:cs="Arial"/>
          <w:sz w:val="18"/>
          <w:szCs w:val="18"/>
        </w:rPr>
        <w:t>o</w:t>
      </w:r>
      <w:r w:rsidRPr="00F904AF">
        <w:rPr>
          <w:rFonts w:ascii="Arial" w:hAnsi="Arial" w:cs="Arial"/>
          <w:sz w:val="18"/>
          <w:szCs w:val="18"/>
        </w:rPr>
        <w:tab/>
        <w:t>Cocktail snacks</w:t>
      </w:r>
      <w:r>
        <w:rPr>
          <w:rFonts w:ascii="Arial" w:hAnsi="Arial" w:cs="Arial"/>
          <w:sz w:val="18"/>
          <w:szCs w:val="18"/>
        </w:rPr>
        <w:t>/finger foods/bowls</w:t>
      </w:r>
    </w:p>
    <w:p w14:paraId="0A527834" w14:textId="77777777" w:rsidR="00A7247A" w:rsidRPr="00F904AF" w:rsidRDefault="00A7247A" w:rsidP="00A7247A">
      <w:pPr>
        <w:ind w:left="1647"/>
        <w:rPr>
          <w:rFonts w:ascii="Arial" w:hAnsi="Arial" w:cs="Arial"/>
          <w:sz w:val="18"/>
          <w:szCs w:val="18"/>
        </w:rPr>
      </w:pPr>
      <w:r w:rsidRPr="00F904AF">
        <w:rPr>
          <w:rFonts w:ascii="Arial" w:hAnsi="Arial" w:cs="Arial"/>
          <w:sz w:val="18"/>
          <w:szCs w:val="18"/>
        </w:rPr>
        <w:t>o</w:t>
      </w:r>
      <w:r w:rsidRPr="00F904AF">
        <w:rPr>
          <w:rFonts w:ascii="Arial" w:hAnsi="Arial" w:cs="Arial"/>
          <w:sz w:val="18"/>
          <w:szCs w:val="18"/>
        </w:rPr>
        <w:tab/>
        <w:t>An outdoor braai service</w:t>
      </w:r>
    </w:p>
    <w:p w14:paraId="18DA26DA" w14:textId="77777777" w:rsidR="00A7247A" w:rsidRPr="002B5DFD" w:rsidRDefault="00A7247A" w:rsidP="003905EA">
      <w:pPr>
        <w:ind w:left="567"/>
        <w:rPr>
          <w:rFonts w:ascii="Arial" w:hAnsi="Arial" w:cs="Arial"/>
          <w:sz w:val="18"/>
          <w:szCs w:val="18"/>
        </w:rPr>
      </w:pPr>
      <w:r w:rsidRPr="003905EA">
        <w:rPr>
          <w:rFonts w:ascii="Arial" w:hAnsi="Arial" w:cs="Arial"/>
          <w:sz w:val="18"/>
          <w:szCs w:val="18"/>
        </w:rPr>
        <w:t>The Service Provider must submit menus and pricing annually in July, for the next financial year for budget purposes</w:t>
      </w:r>
      <w:r>
        <w:rPr>
          <w:rFonts w:ascii="Arial" w:hAnsi="Arial" w:cs="Arial"/>
          <w:sz w:val="18"/>
          <w:szCs w:val="18"/>
        </w:rPr>
        <w:t xml:space="preserve">. </w:t>
      </w:r>
    </w:p>
    <w:p w14:paraId="05EC22CC" w14:textId="62D7D75C" w:rsidR="00F32FE0" w:rsidRPr="003905EA" w:rsidRDefault="00F32FE0" w:rsidP="003905EA">
      <w:pPr>
        <w:ind w:left="567"/>
        <w:rPr>
          <w:rFonts w:ascii="Arial" w:hAnsi="Arial" w:cs="Arial"/>
          <w:sz w:val="18"/>
          <w:szCs w:val="18"/>
        </w:rPr>
      </w:pPr>
      <w:bookmarkStart w:id="6" w:name="_Toc426450135"/>
      <w:bookmarkStart w:id="7" w:name="_Ref78231396"/>
      <w:bookmarkEnd w:id="5"/>
      <w:r w:rsidRPr="003905EA">
        <w:rPr>
          <w:rFonts w:ascii="Arial" w:hAnsi="Arial" w:cs="Arial"/>
          <w:sz w:val="18"/>
          <w:szCs w:val="18"/>
        </w:rPr>
        <w:t xml:space="preserve">Pricing for resale items (crisps, cold drinks, sweets, etc.), grab and go meals, meal of the day offerings must be presented prior to opening of the site.  Adjustments or prices increases must be communicated to and approved by the Operations Manager:  Retail before implementation. </w:t>
      </w:r>
    </w:p>
    <w:p w14:paraId="4EFFAB93" w14:textId="47F60DE2" w:rsidR="00F32FE0" w:rsidRPr="003905EA" w:rsidRDefault="00F32FE0" w:rsidP="003905EA">
      <w:pPr>
        <w:ind w:left="567"/>
        <w:rPr>
          <w:rFonts w:ascii="Arial" w:hAnsi="Arial" w:cs="Arial"/>
          <w:sz w:val="18"/>
          <w:szCs w:val="18"/>
        </w:rPr>
      </w:pPr>
      <w:r w:rsidRPr="003905EA">
        <w:rPr>
          <w:rFonts w:ascii="Arial" w:hAnsi="Arial" w:cs="Arial"/>
          <w:sz w:val="18"/>
          <w:szCs w:val="18"/>
        </w:rPr>
        <w:tab/>
        <w:t>Pricing must be market related, and the University can ask for a breakdown of costs and profit margins.</w:t>
      </w:r>
    </w:p>
    <w:p w14:paraId="4D98EA53" w14:textId="32AD0A41" w:rsidR="00E04853" w:rsidRPr="00584832" w:rsidRDefault="00E04853" w:rsidP="006B2FC6">
      <w:pPr>
        <w:ind w:left="720"/>
        <w:rPr>
          <w:rFonts w:ascii="Arial" w:hAnsi="Arial" w:cs="Arial"/>
          <w:sz w:val="18"/>
          <w:szCs w:val="18"/>
        </w:rPr>
      </w:pPr>
    </w:p>
    <w:tbl>
      <w:tblPr>
        <w:tblStyle w:val="TableGrid"/>
        <w:tblW w:w="0" w:type="auto"/>
        <w:tblInd w:w="607" w:type="dxa"/>
        <w:tblLook w:val="04A0" w:firstRow="1" w:lastRow="0" w:firstColumn="1" w:lastColumn="0" w:noHBand="0" w:noVBand="1"/>
      </w:tblPr>
      <w:tblGrid>
        <w:gridCol w:w="3397"/>
        <w:gridCol w:w="2694"/>
      </w:tblGrid>
      <w:tr w:rsidR="00AA48FA" w:rsidRPr="00584832" w14:paraId="556C51AF" w14:textId="77777777" w:rsidTr="00DC0A36">
        <w:tc>
          <w:tcPr>
            <w:tcW w:w="3397" w:type="dxa"/>
          </w:tcPr>
          <w:p w14:paraId="5586018D" w14:textId="3C8D8F99" w:rsidR="00AA48FA" w:rsidRPr="00584832" w:rsidRDefault="00E374B2" w:rsidP="00E374B2">
            <w:pPr>
              <w:tabs>
                <w:tab w:val="center" w:pos="2146"/>
              </w:tabs>
              <w:rPr>
                <w:rFonts w:ascii="Arial" w:hAnsi="Arial" w:cs="Arial"/>
                <w:b/>
                <w:sz w:val="18"/>
                <w:szCs w:val="18"/>
              </w:rPr>
            </w:pPr>
            <w:r w:rsidRPr="00584832">
              <w:rPr>
                <w:rFonts w:ascii="Arial" w:hAnsi="Arial" w:cs="Arial"/>
                <w:b/>
                <w:sz w:val="18"/>
                <w:szCs w:val="18"/>
              </w:rPr>
              <w:t xml:space="preserve">Catering Expenditure Paid </w:t>
            </w:r>
            <w:r w:rsidR="00DC0A36">
              <w:rPr>
                <w:rFonts w:ascii="Arial" w:hAnsi="Arial" w:cs="Arial"/>
                <w:b/>
                <w:sz w:val="18"/>
                <w:szCs w:val="18"/>
              </w:rPr>
              <w:t>Annually</w:t>
            </w:r>
          </w:p>
        </w:tc>
        <w:tc>
          <w:tcPr>
            <w:tcW w:w="2694" w:type="dxa"/>
          </w:tcPr>
          <w:p w14:paraId="10F656CB" w14:textId="3F0EC739" w:rsidR="00AA48FA" w:rsidRPr="00584832" w:rsidRDefault="009E4938" w:rsidP="00E04853">
            <w:pPr>
              <w:rPr>
                <w:rFonts w:ascii="Arial" w:hAnsi="Arial" w:cs="Arial"/>
                <w:b/>
                <w:sz w:val="18"/>
                <w:szCs w:val="18"/>
              </w:rPr>
            </w:pPr>
            <w:r w:rsidRPr="00584832">
              <w:rPr>
                <w:rFonts w:ascii="Arial" w:hAnsi="Arial" w:cs="Arial"/>
                <w:b/>
                <w:sz w:val="18"/>
                <w:szCs w:val="18"/>
              </w:rPr>
              <w:t>Amount</w:t>
            </w:r>
          </w:p>
        </w:tc>
      </w:tr>
      <w:tr w:rsidR="00AA48FA" w:rsidRPr="00584832" w14:paraId="2DA37310" w14:textId="77777777" w:rsidTr="00DC0A36">
        <w:tc>
          <w:tcPr>
            <w:tcW w:w="3397" w:type="dxa"/>
          </w:tcPr>
          <w:p w14:paraId="71C36E49" w14:textId="07E47145" w:rsidR="00AA48FA" w:rsidRPr="00DC0A36" w:rsidRDefault="00334D81" w:rsidP="00E04853">
            <w:pPr>
              <w:rPr>
                <w:rFonts w:ascii="Arial" w:hAnsi="Arial" w:cs="Arial"/>
                <w:bCs/>
                <w:sz w:val="18"/>
                <w:szCs w:val="18"/>
              </w:rPr>
            </w:pPr>
            <w:r w:rsidRPr="00DC0A36">
              <w:rPr>
                <w:rFonts w:ascii="Arial" w:hAnsi="Arial" w:cs="Arial"/>
                <w:bCs/>
                <w:sz w:val="18"/>
                <w:szCs w:val="18"/>
              </w:rPr>
              <w:t>2021</w:t>
            </w:r>
          </w:p>
        </w:tc>
        <w:tc>
          <w:tcPr>
            <w:tcW w:w="2694" w:type="dxa"/>
          </w:tcPr>
          <w:p w14:paraId="716AEA17" w14:textId="209E3ADA" w:rsidR="00AA48FA" w:rsidRPr="00DC0A36" w:rsidRDefault="00FD3F25" w:rsidP="00E04853">
            <w:pPr>
              <w:rPr>
                <w:rFonts w:ascii="Arial" w:hAnsi="Arial" w:cs="Arial"/>
                <w:bCs/>
                <w:sz w:val="18"/>
                <w:szCs w:val="18"/>
              </w:rPr>
            </w:pPr>
            <w:r w:rsidRPr="00DC0A36">
              <w:rPr>
                <w:rFonts w:ascii="Arial" w:hAnsi="Arial" w:cs="Arial"/>
                <w:bCs/>
                <w:sz w:val="18"/>
                <w:szCs w:val="18"/>
              </w:rPr>
              <w:t>R</w:t>
            </w:r>
            <w:r>
              <w:rPr>
                <w:rFonts w:ascii="Arial" w:hAnsi="Arial" w:cs="Arial"/>
                <w:bCs/>
                <w:sz w:val="18"/>
                <w:szCs w:val="18"/>
              </w:rPr>
              <w:t xml:space="preserve"> 136</w:t>
            </w:r>
            <w:r w:rsidR="00DC0A36">
              <w:rPr>
                <w:rFonts w:ascii="Arial" w:hAnsi="Arial" w:cs="Arial"/>
                <w:bCs/>
                <w:sz w:val="18"/>
                <w:szCs w:val="18"/>
              </w:rPr>
              <w:t xml:space="preserve"> </w:t>
            </w:r>
            <w:r w:rsidR="00020ABA" w:rsidRPr="00DC0A36">
              <w:rPr>
                <w:rFonts w:ascii="Arial" w:hAnsi="Arial" w:cs="Arial"/>
                <w:bCs/>
                <w:sz w:val="18"/>
                <w:szCs w:val="18"/>
              </w:rPr>
              <w:t>6</w:t>
            </w:r>
            <w:r w:rsidR="00333A17" w:rsidRPr="00DC0A36">
              <w:rPr>
                <w:rFonts w:ascii="Arial" w:hAnsi="Arial" w:cs="Arial"/>
                <w:bCs/>
                <w:sz w:val="18"/>
                <w:szCs w:val="18"/>
              </w:rPr>
              <w:t>39</w:t>
            </w:r>
          </w:p>
        </w:tc>
      </w:tr>
      <w:tr w:rsidR="00AA48FA" w:rsidRPr="00584832" w14:paraId="5F9B6060" w14:textId="77777777" w:rsidTr="00DC0A36">
        <w:tc>
          <w:tcPr>
            <w:tcW w:w="3397" w:type="dxa"/>
          </w:tcPr>
          <w:p w14:paraId="7281E648" w14:textId="7B6E9FB8" w:rsidR="00AA48FA" w:rsidRPr="00DC0A36" w:rsidRDefault="00333A17" w:rsidP="00E04853">
            <w:pPr>
              <w:rPr>
                <w:rFonts w:ascii="Arial" w:hAnsi="Arial" w:cs="Arial"/>
                <w:bCs/>
                <w:sz w:val="18"/>
                <w:szCs w:val="18"/>
              </w:rPr>
            </w:pPr>
            <w:r w:rsidRPr="00DC0A36">
              <w:rPr>
                <w:rFonts w:ascii="Arial" w:hAnsi="Arial" w:cs="Arial"/>
                <w:bCs/>
                <w:sz w:val="18"/>
                <w:szCs w:val="18"/>
              </w:rPr>
              <w:t>2022</w:t>
            </w:r>
          </w:p>
        </w:tc>
        <w:tc>
          <w:tcPr>
            <w:tcW w:w="2694" w:type="dxa"/>
          </w:tcPr>
          <w:p w14:paraId="7C6C3E35" w14:textId="7F23804B" w:rsidR="00AA48FA" w:rsidRPr="00DC0A36" w:rsidRDefault="00F96D1B" w:rsidP="00E04853">
            <w:pPr>
              <w:rPr>
                <w:rFonts w:ascii="Arial" w:hAnsi="Arial" w:cs="Arial"/>
                <w:bCs/>
                <w:sz w:val="18"/>
                <w:szCs w:val="18"/>
              </w:rPr>
            </w:pPr>
            <w:r w:rsidRPr="00DC0A36">
              <w:rPr>
                <w:rFonts w:ascii="Arial" w:hAnsi="Arial" w:cs="Arial"/>
                <w:bCs/>
                <w:sz w:val="18"/>
                <w:szCs w:val="18"/>
              </w:rPr>
              <w:t>R</w:t>
            </w:r>
            <w:r w:rsidR="00DC0A36">
              <w:rPr>
                <w:rFonts w:ascii="Arial" w:hAnsi="Arial" w:cs="Arial"/>
                <w:bCs/>
                <w:sz w:val="18"/>
                <w:szCs w:val="18"/>
              </w:rPr>
              <w:t xml:space="preserve">   </w:t>
            </w:r>
            <w:r w:rsidRPr="00DC0A36">
              <w:rPr>
                <w:rFonts w:ascii="Arial" w:hAnsi="Arial" w:cs="Arial"/>
                <w:bCs/>
                <w:sz w:val="18"/>
                <w:szCs w:val="18"/>
              </w:rPr>
              <w:t>824</w:t>
            </w:r>
            <w:r w:rsidR="00DC0A36">
              <w:rPr>
                <w:rFonts w:ascii="Arial" w:hAnsi="Arial" w:cs="Arial"/>
                <w:bCs/>
                <w:sz w:val="18"/>
                <w:szCs w:val="18"/>
              </w:rPr>
              <w:t xml:space="preserve"> </w:t>
            </w:r>
            <w:r w:rsidRPr="00DC0A36">
              <w:rPr>
                <w:rFonts w:ascii="Arial" w:hAnsi="Arial" w:cs="Arial"/>
                <w:bCs/>
                <w:sz w:val="18"/>
                <w:szCs w:val="18"/>
              </w:rPr>
              <w:t>132</w:t>
            </w:r>
          </w:p>
        </w:tc>
      </w:tr>
      <w:tr w:rsidR="00AA48FA" w:rsidRPr="00584832" w14:paraId="116EE454" w14:textId="77777777" w:rsidTr="00DC0A36">
        <w:tc>
          <w:tcPr>
            <w:tcW w:w="3397" w:type="dxa"/>
          </w:tcPr>
          <w:p w14:paraId="66CD3D15" w14:textId="28BC7CED" w:rsidR="00AA48FA" w:rsidRPr="00DC0A36" w:rsidRDefault="00316158" w:rsidP="00E04853">
            <w:pPr>
              <w:rPr>
                <w:rFonts w:ascii="Arial" w:hAnsi="Arial" w:cs="Arial"/>
                <w:bCs/>
                <w:sz w:val="18"/>
                <w:szCs w:val="18"/>
              </w:rPr>
            </w:pPr>
            <w:r w:rsidRPr="00DC0A36">
              <w:rPr>
                <w:rFonts w:ascii="Arial" w:hAnsi="Arial" w:cs="Arial"/>
                <w:bCs/>
                <w:sz w:val="18"/>
                <w:szCs w:val="18"/>
              </w:rPr>
              <w:t>2023</w:t>
            </w:r>
          </w:p>
        </w:tc>
        <w:tc>
          <w:tcPr>
            <w:tcW w:w="2694" w:type="dxa"/>
          </w:tcPr>
          <w:p w14:paraId="6AAD3248" w14:textId="27F471D2" w:rsidR="00AA48FA" w:rsidRPr="00DC0A36" w:rsidRDefault="00316158" w:rsidP="00E04853">
            <w:pPr>
              <w:rPr>
                <w:rFonts w:ascii="Arial" w:hAnsi="Arial" w:cs="Arial"/>
                <w:bCs/>
                <w:sz w:val="18"/>
                <w:szCs w:val="18"/>
              </w:rPr>
            </w:pPr>
            <w:r w:rsidRPr="00DC0A36">
              <w:rPr>
                <w:rFonts w:ascii="Arial" w:hAnsi="Arial" w:cs="Arial"/>
                <w:bCs/>
                <w:sz w:val="18"/>
                <w:szCs w:val="18"/>
              </w:rPr>
              <w:t>R1</w:t>
            </w:r>
            <w:r w:rsidR="00DC0A36">
              <w:rPr>
                <w:rFonts w:ascii="Arial" w:hAnsi="Arial" w:cs="Arial"/>
                <w:bCs/>
                <w:sz w:val="18"/>
                <w:szCs w:val="18"/>
              </w:rPr>
              <w:t xml:space="preserve"> </w:t>
            </w:r>
            <w:r w:rsidRPr="00DC0A36">
              <w:rPr>
                <w:rFonts w:ascii="Arial" w:hAnsi="Arial" w:cs="Arial"/>
                <w:bCs/>
                <w:sz w:val="18"/>
                <w:szCs w:val="18"/>
              </w:rPr>
              <w:t>341</w:t>
            </w:r>
            <w:r w:rsidR="00DC0A36">
              <w:rPr>
                <w:rFonts w:ascii="Arial" w:hAnsi="Arial" w:cs="Arial"/>
                <w:bCs/>
                <w:sz w:val="18"/>
                <w:szCs w:val="18"/>
              </w:rPr>
              <w:t xml:space="preserve"> </w:t>
            </w:r>
            <w:r w:rsidRPr="00DC0A36">
              <w:rPr>
                <w:rFonts w:ascii="Arial" w:hAnsi="Arial" w:cs="Arial"/>
                <w:bCs/>
                <w:sz w:val="18"/>
                <w:szCs w:val="18"/>
              </w:rPr>
              <w:t>603</w:t>
            </w:r>
          </w:p>
        </w:tc>
      </w:tr>
      <w:tr w:rsidR="00AA48FA" w:rsidRPr="00584832" w14:paraId="5248D601" w14:textId="77777777" w:rsidTr="00DC0A36">
        <w:tc>
          <w:tcPr>
            <w:tcW w:w="3397" w:type="dxa"/>
          </w:tcPr>
          <w:p w14:paraId="663A1AC4" w14:textId="28E883EB" w:rsidR="00AA48FA" w:rsidRPr="00DC0A36" w:rsidRDefault="00316158" w:rsidP="00E04853">
            <w:pPr>
              <w:rPr>
                <w:rFonts w:ascii="Arial" w:hAnsi="Arial" w:cs="Arial"/>
                <w:bCs/>
                <w:sz w:val="18"/>
                <w:szCs w:val="18"/>
              </w:rPr>
            </w:pPr>
            <w:r w:rsidRPr="00DC0A36">
              <w:rPr>
                <w:rFonts w:ascii="Arial" w:hAnsi="Arial" w:cs="Arial"/>
                <w:bCs/>
                <w:sz w:val="18"/>
                <w:szCs w:val="18"/>
              </w:rPr>
              <w:t>2024</w:t>
            </w:r>
          </w:p>
        </w:tc>
        <w:tc>
          <w:tcPr>
            <w:tcW w:w="2694" w:type="dxa"/>
          </w:tcPr>
          <w:p w14:paraId="5E21D081" w14:textId="30E9067B" w:rsidR="00AA48FA" w:rsidRPr="00DC0A36" w:rsidRDefault="00BF4AFE" w:rsidP="00E04853">
            <w:pPr>
              <w:rPr>
                <w:rFonts w:ascii="Arial" w:hAnsi="Arial" w:cs="Arial"/>
                <w:bCs/>
                <w:sz w:val="18"/>
                <w:szCs w:val="18"/>
              </w:rPr>
            </w:pPr>
            <w:r w:rsidRPr="00DC0A36">
              <w:rPr>
                <w:rFonts w:ascii="Arial" w:hAnsi="Arial" w:cs="Arial"/>
                <w:bCs/>
                <w:sz w:val="18"/>
                <w:szCs w:val="18"/>
              </w:rPr>
              <w:t>R</w:t>
            </w:r>
            <w:r w:rsidR="00DC0A36">
              <w:rPr>
                <w:rFonts w:ascii="Arial" w:hAnsi="Arial" w:cs="Arial"/>
                <w:bCs/>
                <w:sz w:val="18"/>
                <w:szCs w:val="18"/>
              </w:rPr>
              <w:t xml:space="preserve">   </w:t>
            </w:r>
            <w:r w:rsidRPr="00DC0A36">
              <w:rPr>
                <w:rFonts w:ascii="Arial" w:hAnsi="Arial" w:cs="Arial"/>
                <w:bCs/>
                <w:sz w:val="18"/>
                <w:szCs w:val="18"/>
              </w:rPr>
              <w:t>782 064</w:t>
            </w:r>
          </w:p>
        </w:tc>
      </w:tr>
      <w:tr w:rsidR="002D632B" w:rsidRPr="00584832" w14:paraId="0DDE1411" w14:textId="77777777" w:rsidTr="00DC0A36">
        <w:tc>
          <w:tcPr>
            <w:tcW w:w="3397" w:type="dxa"/>
          </w:tcPr>
          <w:p w14:paraId="39C77350" w14:textId="77777777" w:rsidR="002D632B" w:rsidRPr="00DC0A36" w:rsidRDefault="002D632B" w:rsidP="00E04853">
            <w:pPr>
              <w:rPr>
                <w:rFonts w:ascii="Arial" w:hAnsi="Arial" w:cs="Arial"/>
                <w:bCs/>
                <w:sz w:val="18"/>
                <w:szCs w:val="18"/>
              </w:rPr>
            </w:pPr>
          </w:p>
        </w:tc>
        <w:tc>
          <w:tcPr>
            <w:tcW w:w="2694" w:type="dxa"/>
          </w:tcPr>
          <w:p w14:paraId="339FA086" w14:textId="77777777" w:rsidR="002D632B" w:rsidRPr="00DC0A36" w:rsidRDefault="002D632B" w:rsidP="00E04853">
            <w:pPr>
              <w:rPr>
                <w:rFonts w:ascii="Arial" w:hAnsi="Arial" w:cs="Arial"/>
                <w:bCs/>
                <w:sz w:val="18"/>
                <w:szCs w:val="18"/>
              </w:rPr>
            </w:pPr>
          </w:p>
        </w:tc>
      </w:tr>
    </w:tbl>
    <w:p w14:paraId="65BF10E6" w14:textId="3F0E89C9" w:rsidR="008D32A0" w:rsidRPr="002D632B" w:rsidRDefault="008D32A0" w:rsidP="002D632B">
      <w:pPr>
        <w:pStyle w:val="JMRLevel1"/>
        <w:numPr>
          <w:ilvl w:val="0"/>
          <w:numId w:val="2"/>
        </w:numPr>
        <w:rPr>
          <w:rFonts w:cs="Arial"/>
          <w:sz w:val="18"/>
          <w:szCs w:val="18"/>
        </w:rPr>
      </w:pPr>
      <w:bookmarkStart w:id="8" w:name="_Toc426450136"/>
      <w:bookmarkEnd w:id="6"/>
      <w:bookmarkEnd w:id="7"/>
      <w:r w:rsidRPr="002D632B">
        <w:rPr>
          <w:rFonts w:cs="Arial"/>
          <w:sz w:val="18"/>
          <w:szCs w:val="18"/>
        </w:rPr>
        <w:lastRenderedPageBreak/>
        <w:t>PREMISES</w:t>
      </w:r>
    </w:p>
    <w:p w14:paraId="486FD8AE" w14:textId="2FEB49C6" w:rsidR="00AE6DBB" w:rsidRPr="008E11A0" w:rsidRDefault="008D32A0" w:rsidP="003C0293">
      <w:pPr>
        <w:pStyle w:val="JMR2"/>
        <w:numPr>
          <w:ilvl w:val="0"/>
          <w:numId w:val="0"/>
        </w:numPr>
        <w:ind w:left="720"/>
        <w:rPr>
          <w:sz w:val="18"/>
          <w:szCs w:val="18"/>
        </w:rPr>
      </w:pPr>
      <w:r w:rsidRPr="008E11A0">
        <w:rPr>
          <w:sz w:val="18"/>
          <w:szCs w:val="18"/>
        </w:rPr>
        <w:t>The p</w:t>
      </w:r>
      <w:r w:rsidR="00EC6E0C" w:rsidRPr="008E11A0">
        <w:rPr>
          <w:sz w:val="18"/>
          <w:szCs w:val="18"/>
        </w:rPr>
        <w:t>remises comprise the following:</w:t>
      </w:r>
      <w:bookmarkEnd w:id="8"/>
      <w:r w:rsidR="00AE6DBB" w:rsidRPr="008E11A0">
        <w:rPr>
          <w:sz w:val="18"/>
          <w:szCs w:val="18"/>
        </w:rPr>
        <w:t xml:space="preserve"> </w:t>
      </w:r>
    </w:p>
    <w:tbl>
      <w:tblPr>
        <w:tblStyle w:val="TableGrid"/>
        <w:tblW w:w="0" w:type="auto"/>
        <w:tblInd w:w="944" w:type="dxa"/>
        <w:tblLook w:val="04A0" w:firstRow="1" w:lastRow="0" w:firstColumn="1" w:lastColumn="0" w:noHBand="0" w:noVBand="1"/>
      </w:tblPr>
      <w:tblGrid>
        <w:gridCol w:w="4788"/>
        <w:gridCol w:w="2340"/>
      </w:tblGrid>
      <w:tr w:rsidR="001D6C57" w:rsidRPr="008E11A0" w14:paraId="1FB9F20D" w14:textId="77777777" w:rsidTr="001D6C57">
        <w:tc>
          <w:tcPr>
            <w:tcW w:w="4788" w:type="dxa"/>
          </w:tcPr>
          <w:p w14:paraId="09281953" w14:textId="765EF2A0" w:rsidR="001D6C57" w:rsidRPr="00B76F15" w:rsidRDefault="001D6C57" w:rsidP="009D23EB">
            <w:pPr>
              <w:spacing w:after="100" w:afterAutospacing="1"/>
              <w:rPr>
                <w:rFonts w:ascii="Arial" w:hAnsi="Arial" w:cs="Arial"/>
                <w:b/>
                <w:bCs/>
                <w:sz w:val="18"/>
                <w:szCs w:val="18"/>
              </w:rPr>
            </w:pPr>
            <w:bookmarkStart w:id="9" w:name="_Hlk104292211"/>
            <w:r w:rsidRPr="00B76F15">
              <w:rPr>
                <w:rFonts w:ascii="Arial" w:hAnsi="Arial" w:cs="Arial"/>
                <w:b/>
                <w:bCs/>
                <w:sz w:val="18"/>
                <w:szCs w:val="18"/>
              </w:rPr>
              <w:t xml:space="preserve">AREA </w:t>
            </w:r>
          </w:p>
        </w:tc>
        <w:tc>
          <w:tcPr>
            <w:tcW w:w="2340" w:type="dxa"/>
          </w:tcPr>
          <w:p w14:paraId="6260340E" w14:textId="77777777" w:rsidR="001D6C57" w:rsidRPr="008E11A0" w:rsidRDefault="001D6C57" w:rsidP="003C0293">
            <w:pPr>
              <w:pStyle w:val="ListParagraph"/>
              <w:spacing w:after="100" w:afterAutospacing="1"/>
              <w:rPr>
                <w:rFonts w:ascii="Arial" w:hAnsi="Arial" w:cs="Arial"/>
                <w:b/>
                <w:bCs/>
                <w:sz w:val="18"/>
                <w:szCs w:val="18"/>
              </w:rPr>
            </w:pPr>
            <w:r w:rsidRPr="008E11A0">
              <w:rPr>
                <w:rFonts w:ascii="Arial" w:hAnsi="Arial" w:cs="Arial"/>
                <w:b/>
                <w:bCs/>
                <w:sz w:val="18"/>
                <w:szCs w:val="18"/>
              </w:rPr>
              <w:t>SIZE (m</w:t>
            </w:r>
            <w:r w:rsidRPr="008E11A0">
              <w:rPr>
                <w:rFonts w:ascii="Arial" w:hAnsi="Arial" w:cs="Arial"/>
                <w:b/>
                <w:bCs/>
                <w:sz w:val="18"/>
                <w:szCs w:val="18"/>
                <w:vertAlign w:val="superscript"/>
              </w:rPr>
              <w:t>2</w:t>
            </w:r>
            <w:r w:rsidRPr="008E11A0">
              <w:rPr>
                <w:rFonts w:ascii="Arial" w:hAnsi="Arial" w:cs="Arial"/>
                <w:b/>
                <w:bCs/>
                <w:sz w:val="18"/>
                <w:szCs w:val="18"/>
              </w:rPr>
              <w:t>)</w:t>
            </w:r>
          </w:p>
        </w:tc>
      </w:tr>
      <w:tr w:rsidR="00326AEC" w:rsidRPr="008E11A0" w14:paraId="66039FE8" w14:textId="77777777" w:rsidTr="001D6C57">
        <w:tc>
          <w:tcPr>
            <w:tcW w:w="4788" w:type="dxa"/>
          </w:tcPr>
          <w:p w14:paraId="42B658F1" w14:textId="2731C19C" w:rsidR="00326AEC" w:rsidRPr="00B76F15" w:rsidRDefault="004F0A97" w:rsidP="009D23EB">
            <w:pPr>
              <w:spacing w:after="100" w:afterAutospacing="1"/>
              <w:rPr>
                <w:rFonts w:ascii="Arial" w:hAnsi="Arial" w:cs="Arial"/>
                <w:b/>
                <w:bCs/>
                <w:sz w:val="18"/>
                <w:szCs w:val="18"/>
              </w:rPr>
            </w:pPr>
            <w:r w:rsidRPr="00B76F15">
              <w:rPr>
                <w:rFonts w:ascii="Arial" w:hAnsi="Arial" w:cs="Arial"/>
                <w:b/>
                <w:bCs/>
                <w:sz w:val="18"/>
                <w:szCs w:val="18"/>
              </w:rPr>
              <w:t xml:space="preserve">Braamfontein Campus </w:t>
            </w:r>
            <w:r w:rsidR="00B76F15" w:rsidRPr="00B76F15">
              <w:rPr>
                <w:rFonts w:ascii="Arial" w:hAnsi="Arial" w:cs="Arial"/>
                <w:b/>
                <w:bCs/>
                <w:sz w:val="18"/>
                <w:szCs w:val="18"/>
              </w:rPr>
              <w:t>East</w:t>
            </w:r>
            <w:r w:rsidR="00BB2A54">
              <w:rPr>
                <w:rFonts w:ascii="Arial" w:hAnsi="Arial" w:cs="Arial"/>
                <w:b/>
                <w:bCs/>
                <w:sz w:val="18"/>
                <w:szCs w:val="18"/>
              </w:rPr>
              <w:t xml:space="preserve"> - PDH</w:t>
            </w:r>
          </w:p>
        </w:tc>
        <w:tc>
          <w:tcPr>
            <w:tcW w:w="2340" w:type="dxa"/>
          </w:tcPr>
          <w:p w14:paraId="687EDD7B" w14:textId="550C40EE" w:rsidR="00326AEC" w:rsidRPr="008E11A0" w:rsidRDefault="00DC0A36" w:rsidP="003C0293">
            <w:pPr>
              <w:pStyle w:val="ListParagraph"/>
              <w:spacing w:after="100" w:afterAutospacing="1"/>
              <w:rPr>
                <w:rFonts w:ascii="Arial" w:hAnsi="Arial" w:cs="Arial"/>
                <w:b/>
                <w:bCs/>
                <w:sz w:val="18"/>
                <w:szCs w:val="18"/>
              </w:rPr>
            </w:pPr>
            <w:r>
              <w:rPr>
                <w:rFonts w:ascii="Arial" w:hAnsi="Arial" w:cs="Arial"/>
                <w:b/>
                <w:bCs/>
                <w:sz w:val="18"/>
                <w:szCs w:val="18"/>
              </w:rPr>
              <w:t>350m²</w:t>
            </w:r>
          </w:p>
        </w:tc>
      </w:tr>
      <w:tr w:rsidR="00B76F15" w:rsidRPr="008E11A0" w14:paraId="0E1CE903" w14:textId="77777777" w:rsidTr="001D6C57">
        <w:tc>
          <w:tcPr>
            <w:tcW w:w="4788" w:type="dxa"/>
          </w:tcPr>
          <w:p w14:paraId="5215E6DE" w14:textId="68D3ACA5" w:rsidR="00B76F15" w:rsidRPr="00B76F15" w:rsidRDefault="00B76F15" w:rsidP="009D23EB">
            <w:pPr>
              <w:spacing w:after="100" w:afterAutospacing="1"/>
              <w:rPr>
                <w:rFonts w:ascii="Arial" w:hAnsi="Arial" w:cs="Arial"/>
                <w:b/>
                <w:bCs/>
                <w:sz w:val="18"/>
                <w:szCs w:val="18"/>
              </w:rPr>
            </w:pPr>
            <w:r w:rsidRPr="00B76F15">
              <w:rPr>
                <w:rFonts w:ascii="Arial" w:hAnsi="Arial" w:cs="Arial"/>
                <w:b/>
                <w:bCs/>
                <w:sz w:val="18"/>
                <w:szCs w:val="18"/>
              </w:rPr>
              <w:t>Lettable area</w:t>
            </w:r>
          </w:p>
        </w:tc>
        <w:tc>
          <w:tcPr>
            <w:tcW w:w="2340" w:type="dxa"/>
          </w:tcPr>
          <w:p w14:paraId="2D46BF12" w14:textId="77777777" w:rsidR="00B76F15" w:rsidRPr="008E11A0" w:rsidRDefault="00B76F15" w:rsidP="003C0293">
            <w:pPr>
              <w:pStyle w:val="ListParagraph"/>
              <w:spacing w:after="100" w:afterAutospacing="1"/>
              <w:rPr>
                <w:rFonts w:ascii="Arial" w:hAnsi="Arial" w:cs="Arial"/>
                <w:b/>
                <w:bCs/>
                <w:sz w:val="18"/>
                <w:szCs w:val="18"/>
              </w:rPr>
            </w:pPr>
          </w:p>
        </w:tc>
      </w:tr>
      <w:tr w:rsidR="00326AEC" w:rsidRPr="008E11A0" w14:paraId="604F7456" w14:textId="77777777" w:rsidTr="001D6C57">
        <w:tc>
          <w:tcPr>
            <w:tcW w:w="4788" w:type="dxa"/>
          </w:tcPr>
          <w:p w14:paraId="4A48228A" w14:textId="170E8275" w:rsidR="00326AEC" w:rsidRPr="00B76F15" w:rsidRDefault="00B76F15" w:rsidP="00172B13">
            <w:pPr>
              <w:spacing w:after="100" w:afterAutospacing="1"/>
              <w:rPr>
                <w:rFonts w:ascii="Arial" w:hAnsi="Arial" w:cs="Arial"/>
                <w:sz w:val="18"/>
                <w:szCs w:val="18"/>
              </w:rPr>
            </w:pPr>
            <w:r w:rsidRPr="00B76F15">
              <w:rPr>
                <w:rFonts w:ascii="Arial" w:hAnsi="Arial" w:cs="Arial"/>
                <w:sz w:val="18"/>
                <w:szCs w:val="18"/>
              </w:rPr>
              <w:t>Kitchen, refuse area</w:t>
            </w:r>
          </w:p>
        </w:tc>
        <w:tc>
          <w:tcPr>
            <w:tcW w:w="2340" w:type="dxa"/>
          </w:tcPr>
          <w:p w14:paraId="4C61D5AF" w14:textId="33DD9E3D" w:rsidR="00326AEC" w:rsidRPr="00AD4F31" w:rsidRDefault="00DC0A36" w:rsidP="003C0293">
            <w:pPr>
              <w:pStyle w:val="ListParagraph"/>
              <w:spacing w:after="100" w:afterAutospacing="1"/>
              <w:rPr>
                <w:rFonts w:ascii="Arial" w:hAnsi="Arial" w:cs="Arial"/>
                <w:sz w:val="18"/>
                <w:szCs w:val="18"/>
              </w:rPr>
            </w:pPr>
            <w:r>
              <w:rPr>
                <w:rFonts w:ascii="Arial" w:hAnsi="Arial" w:cs="Arial"/>
                <w:sz w:val="18"/>
                <w:szCs w:val="18"/>
              </w:rPr>
              <w:t>267m²</w:t>
            </w:r>
          </w:p>
        </w:tc>
      </w:tr>
      <w:tr w:rsidR="001D6C57" w:rsidRPr="008E11A0" w14:paraId="41FA607A" w14:textId="77777777" w:rsidTr="001D6C57">
        <w:tc>
          <w:tcPr>
            <w:tcW w:w="4788" w:type="dxa"/>
          </w:tcPr>
          <w:p w14:paraId="3D334544" w14:textId="6B3C406C" w:rsidR="001D6C57" w:rsidRPr="00B76F15" w:rsidRDefault="00B76F15" w:rsidP="00172B13">
            <w:pPr>
              <w:spacing w:after="100" w:afterAutospacing="1"/>
              <w:rPr>
                <w:rFonts w:ascii="Arial" w:hAnsi="Arial" w:cs="Arial"/>
                <w:sz w:val="18"/>
                <w:szCs w:val="18"/>
              </w:rPr>
            </w:pPr>
            <w:r w:rsidRPr="00B76F15">
              <w:rPr>
                <w:rFonts w:ascii="Arial" w:hAnsi="Arial" w:cs="Arial"/>
                <w:sz w:val="18"/>
                <w:szCs w:val="18"/>
              </w:rPr>
              <w:t>Servery area</w:t>
            </w:r>
            <w:r w:rsidR="00DC0A36">
              <w:rPr>
                <w:rFonts w:ascii="Arial" w:hAnsi="Arial" w:cs="Arial"/>
                <w:sz w:val="18"/>
                <w:szCs w:val="18"/>
              </w:rPr>
              <w:t xml:space="preserve"> and seating area </w:t>
            </w:r>
          </w:p>
        </w:tc>
        <w:tc>
          <w:tcPr>
            <w:tcW w:w="2340" w:type="dxa"/>
            <w:vAlign w:val="center"/>
          </w:tcPr>
          <w:p w14:paraId="72F52787" w14:textId="479733D5" w:rsidR="001D6C57" w:rsidRPr="00AD4F31" w:rsidRDefault="00DC0A36" w:rsidP="003C0293">
            <w:pPr>
              <w:pStyle w:val="ListParagraph"/>
              <w:spacing w:after="100" w:afterAutospacing="1"/>
              <w:rPr>
                <w:rFonts w:ascii="Arial" w:hAnsi="Arial" w:cs="Arial"/>
                <w:sz w:val="18"/>
                <w:szCs w:val="18"/>
              </w:rPr>
            </w:pPr>
            <w:r>
              <w:rPr>
                <w:rFonts w:ascii="Arial" w:hAnsi="Arial" w:cs="Arial"/>
                <w:sz w:val="18"/>
                <w:szCs w:val="18"/>
              </w:rPr>
              <w:t>131m²</w:t>
            </w:r>
          </w:p>
        </w:tc>
      </w:tr>
      <w:bookmarkEnd w:id="9"/>
    </w:tbl>
    <w:p w14:paraId="147CFA21" w14:textId="77777777" w:rsidR="001D6C57" w:rsidRDefault="001D6C57" w:rsidP="001D6C57">
      <w:pPr>
        <w:spacing w:after="100" w:afterAutospacing="1" w:line="240" w:lineRule="auto"/>
        <w:ind w:left="-57"/>
        <w:contextualSpacing/>
        <w:rPr>
          <w:rFonts w:ascii="Arial" w:hAnsi="Arial" w:cs="Arial"/>
          <w:sz w:val="18"/>
          <w:szCs w:val="18"/>
        </w:rPr>
      </w:pPr>
    </w:p>
    <w:p w14:paraId="61B67671" w14:textId="77777777" w:rsidR="00BB2A54" w:rsidRDefault="00BB2A54" w:rsidP="001D6C57">
      <w:pPr>
        <w:spacing w:after="100" w:afterAutospacing="1" w:line="240" w:lineRule="auto"/>
        <w:ind w:left="-57"/>
        <w:contextualSpacing/>
        <w:rPr>
          <w:rFonts w:ascii="Arial" w:hAnsi="Arial" w:cs="Arial"/>
          <w:sz w:val="18"/>
          <w:szCs w:val="18"/>
        </w:rPr>
      </w:pPr>
    </w:p>
    <w:p w14:paraId="19947046" w14:textId="5B4C544B" w:rsidR="001D6C57" w:rsidRPr="00BB2A54" w:rsidRDefault="003C0293" w:rsidP="00DC0A36">
      <w:pPr>
        <w:spacing w:after="100" w:afterAutospacing="1" w:line="240" w:lineRule="auto"/>
        <w:ind w:left="709"/>
        <w:rPr>
          <w:rFonts w:ascii="Arial" w:hAnsi="Arial" w:cs="Arial"/>
          <w:sz w:val="18"/>
          <w:szCs w:val="18"/>
        </w:rPr>
      </w:pPr>
      <w:r w:rsidRPr="00BB2A54">
        <w:rPr>
          <w:rFonts w:ascii="Arial" w:hAnsi="Arial" w:cs="Arial"/>
          <w:sz w:val="18"/>
          <w:szCs w:val="18"/>
        </w:rPr>
        <w:t>.</w:t>
      </w:r>
      <w:r w:rsidRPr="00BB2A54">
        <w:rPr>
          <w:rFonts w:ascii="Arial" w:hAnsi="Arial" w:cs="Arial"/>
          <w:sz w:val="18"/>
          <w:szCs w:val="18"/>
        </w:rPr>
        <w:tab/>
      </w:r>
      <w:r w:rsidR="005C1074" w:rsidRPr="00BB2A54">
        <w:rPr>
          <w:rFonts w:ascii="Arial" w:hAnsi="Arial" w:cs="Arial"/>
          <w:sz w:val="18"/>
          <w:szCs w:val="18"/>
        </w:rPr>
        <w:t xml:space="preserve"> </w:t>
      </w:r>
      <w:r w:rsidR="00BB2A54" w:rsidRPr="00BB2A54">
        <w:rPr>
          <w:noProof/>
        </w:rPr>
        <w:drawing>
          <wp:inline distT="0" distB="0" distL="0" distR="0" wp14:anchorId="6898D2BC" wp14:editId="2E156D6E">
            <wp:extent cx="2259579" cy="3275249"/>
            <wp:effectExtent l="0" t="0" r="7620" b="1905"/>
            <wp:docPr id="16363771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377197" name=""/>
                    <pic:cNvPicPr/>
                  </pic:nvPicPr>
                  <pic:blipFill>
                    <a:blip r:embed="rId8"/>
                    <a:stretch>
                      <a:fillRect/>
                    </a:stretch>
                  </pic:blipFill>
                  <pic:spPr>
                    <a:xfrm>
                      <a:off x="0" y="0"/>
                      <a:ext cx="2267890" cy="3287295"/>
                    </a:xfrm>
                    <a:prstGeom prst="rect">
                      <a:avLst/>
                    </a:prstGeom>
                  </pic:spPr>
                </pic:pic>
              </a:graphicData>
            </a:graphic>
          </wp:inline>
        </w:drawing>
      </w:r>
    </w:p>
    <w:p w14:paraId="62411416" w14:textId="043C1B3C" w:rsidR="00EC6E0C" w:rsidRDefault="00EC6E0C" w:rsidP="00464321">
      <w:pPr>
        <w:pStyle w:val="JMR2"/>
        <w:numPr>
          <w:ilvl w:val="0"/>
          <w:numId w:val="0"/>
        </w:numPr>
        <w:ind w:left="709"/>
        <w:rPr>
          <w:sz w:val="18"/>
          <w:szCs w:val="18"/>
        </w:rPr>
      </w:pPr>
      <w:r w:rsidRPr="008E11A0">
        <w:rPr>
          <w:sz w:val="18"/>
          <w:szCs w:val="18"/>
        </w:rPr>
        <w:t>The</w:t>
      </w:r>
      <w:r w:rsidR="00D810EA">
        <w:rPr>
          <w:sz w:val="18"/>
          <w:szCs w:val="18"/>
        </w:rPr>
        <w:t xml:space="preserve"> </w:t>
      </w:r>
      <w:r w:rsidRPr="008E11A0">
        <w:rPr>
          <w:sz w:val="18"/>
          <w:szCs w:val="18"/>
        </w:rPr>
        <w:t xml:space="preserve">premises </w:t>
      </w:r>
      <w:r w:rsidR="00BD15A1" w:rsidRPr="008E11A0">
        <w:rPr>
          <w:sz w:val="18"/>
          <w:szCs w:val="18"/>
        </w:rPr>
        <w:t>have</w:t>
      </w:r>
      <w:r w:rsidRPr="008E11A0">
        <w:rPr>
          <w:sz w:val="18"/>
          <w:szCs w:val="18"/>
        </w:rPr>
        <w:t xml:space="preserve"> access to </w:t>
      </w:r>
      <w:r w:rsidR="005C1074" w:rsidRPr="008E11A0">
        <w:rPr>
          <w:sz w:val="18"/>
          <w:szCs w:val="18"/>
        </w:rPr>
        <w:t>electricity</w:t>
      </w:r>
      <w:r w:rsidR="00B750E5">
        <w:rPr>
          <w:sz w:val="18"/>
          <w:szCs w:val="18"/>
        </w:rPr>
        <w:t>, water,</w:t>
      </w:r>
      <w:r w:rsidR="003C0293" w:rsidRPr="008E11A0">
        <w:rPr>
          <w:sz w:val="18"/>
          <w:szCs w:val="18"/>
        </w:rPr>
        <w:t xml:space="preserve"> and </w:t>
      </w:r>
      <w:r w:rsidR="00987F42">
        <w:rPr>
          <w:sz w:val="18"/>
          <w:szCs w:val="18"/>
        </w:rPr>
        <w:t>Egoli g</w:t>
      </w:r>
      <w:r w:rsidR="003A2A5B" w:rsidRPr="008E11A0">
        <w:rPr>
          <w:sz w:val="18"/>
          <w:szCs w:val="18"/>
        </w:rPr>
        <w:t>as</w:t>
      </w:r>
      <w:r w:rsidR="00987F42">
        <w:rPr>
          <w:sz w:val="18"/>
          <w:szCs w:val="18"/>
        </w:rPr>
        <w:t xml:space="preserve"> </w:t>
      </w:r>
      <w:r w:rsidRPr="008E11A0">
        <w:rPr>
          <w:sz w:val="18"/>
          <w:szCs w:val="18"/>
        </w:rPr>
        <w:t>for cooking purposes</w:t>
      </w:r>
      <w:r w:rsidR="00B750E5">
        <w:rPr>
          <w:sz w:val="18"/>
          <w:szCs w:val="18"/>
        </w:rPr>
        <w:t>.</w:t>
      </w:r>
      <w:r w:rsidR="00DE6C99" w:rsidRPr="008E11A0">
        <w:rPr>
          <w:sz w:val="18"/>
          <w:szCs w:val="18"/>
        </w:rPr>
        <w:t xml:space="preserve"> </w:t>
      </w:r>
      <w:r w:rsidR="005C1074" w:rsidRPr="008E11A0">
        <w:rPr>
          <w:sz w:val="18"/>
          <w:szCs w:val="18"/>
        </w:rPr>
        <w:t xml:space="preserve"> </w:t>
      </w:r>
      <w:r w:rsidR="00EC599A">
        <w:rPr>
          <w:sz w:val="18"/>
          <w:szCs w:val="18"/>
        </w:rPr>
        <w:t xml:space="preserve"> It is the responsibility of the</w:t>
      </w:r>
      <w:r w:rsidRPr="008E11A0">
        <w:rPr>
          <w:sz w:val="18"/>
          <w:szCs w:val="18"/>
        </w:rPr>
        <w:t xml:space="preserve"> </w:t>
      </w:r>
      <w:r w:rsidR="00B81BB2" w:rsidRPr="008E11A0">
        <w:rPr>
          <w:sz w:val="18"/>
          <w:szCs w:val="18"/>
        </w:rPr>
        <w:t xml:space="preserve">successful retail vendor </w:t>
      </w:r>
      <w:r w:rsidRPr="008E11A0">
        <w:rPr>
          <w:sz w:val="18"/>
          <w:szCs w:val="18"/>
        </w:rPr>
        <w:t>to ensure that Occupational Health and Safety</w:t>
      </w:r>
      <w:r w:rsidR="000D4FCD" w:rsidRPr="008E11A0">
        <w:rPr>
          <w:sz w:val="18"/>
          <w:szCs w:val="18"/>
        </w:rPr>
        <w:t xml:space="preserve"> requirements of</w:t>
      </w:r>
      <w:r w:rsidRPr="008E11A0">
        <w:rPr>
          <w:sz w:val="18"/>
          <w:szCs w:val="18"/>
        </w:rPr>
        <w:t xml:space="preserve"> equipment, storage</w:t>
      </w:r>
      <w:r w:rsidR="00B750E5">
        <w:rPr>
          <w:sz w:val="18"/>
          <w:szCs w:val="18"/>
        </w:rPr>
        <w:t>,</w:t>
      </w:r>
      <w:r w:rsidRPr="008E11A0">
        <w:rPr>
          <w:sz w:val="18"/>
          <w:szCs w:val="18"/>
        </w:rPr>
        <w:t xml:space="preserve"> and facilities are </w:t>
      </w:r>
      <w:r w:rsidR="005C1074" w:rsidRPr="008E11A0">
        <w:rPr>
          <w:sz w:val="18"/>
          <w:szCs w:val="18"/>
        </w:rPr>
        <w:t xml:space="preserve">met, and a certificate of compliance is provided to the University for the gas </w:t>
      </w:r>
      <w:r w:rsidR="004D76BD">
        <w:rPr>
          <w:sz w:val="18"/>
          <w:szCs w:val="18"/>
        </w:rPr>
        <w:t>connection to equipment</w:t>
      </w:r>
      <w:r w:rsidR="005C1074" w:rsidRPr="008E11A0">
        <w:rPr>
          <w:sz w:val="18"/>
          <w:szCs w:val="18"/>
        </w:rPr>
        <w:t xml:space="preserve">. </w:t>
      </w:r>
    </w:p>
    <w:p w14:paraId="412C1B71" w14:textId="02B0083E" w:rsidR="00A7247A" w:rsidRDefault="00BA1BFB" w:rsidP="00464321">
      <w:pPr>
        <w:pStyle w:val="JMR2"/>
        <w:numPr>
          <w:ilvl w:val="0"/>
          <w:numId w:val="0"/>
        </w:numPr>
        <w:ind w:left="709"/>
        <w:rPr>
          <w:sz w:val="18"/>
          <w:szCs w:val="18"/>
        </w:rPr>
      </w:pPr>
      <w:r>
        <w:rPr>
          <w:sz w:val="18"/>
          <w:szCs w:val="18"/>
        </w:rPr>
        <w:t>The premises is fully equipped and the operator has the option to use the University equipment as detailed in the</w:t>
      </w:r>
      <w:r w:rsidR="005944E5">
        <w:rPr>
          <w:sz w:val="18"/>
          <w:szCs w:val="18"/>
        </w:rPr>
        <w:t xml:space="preserve"> PDH </w:t>
      </w:r>
      <w:r>
        <w:rPr>
          <w:sz w:val="18"/>
          <w:szCs w:val="18"/>
        </w:rPr>
        <w:t xml:space="preserve"> Asset list</w:t>
      </w:r>
      <w:r w:rsidR="005944E5">
        <w:rPr>
          <w:sz w:val="18"/>
          <w:szCs w:val="18"/>
        </w:rPr>
        <w:t>.</w:t>
      </w:r>
      <w:r w:rsidR="00AD6466">
        <w:rPr>
          <w:sz w:val="18"/>
          <w:szCs w:val="18"/>
        </w:rPr>
        <w:t xml:space="preserve">The university will conduct quarterly asset verification. </w:t>
      </w:r>
      <w:r>
        <w:rPr>
          <w:sz w:val="18"/>
          <w:szCs w:val="18"/>
        </w:rPr>
        <w:t>T</w:t>
      </w:r>
      <w:r w:rsidR="00A7247A" w:rsidRPr="008E11A0">
        <w:rPr>
          <w:sz w:val="18"/>
          <w:szCs w:val="18"/>
        </w:rPr>
        <w:t>he Tenant will be required to</w:t>
      </w:r>
      <w:r w:rsidR="00A7247A">
        <w:rPr>
          <w:sz w:val="18"/>
          <w:szCs w:val="18"/>
        </w:rPr>
        <w:t xml:space="preserve"> install the following, but not limited to, tiling, painting, </w:t>
      </w:r>
      <w:r w:rsidR="00A7247A" w:rsidRPr="008E11A0">
        <w:rPr>
          <w:sz w:val="18"/>
          <w:szCs w:val="18"/>
        </w:rPr>
        <w:t xml:space="preserve">shopfitting, </w:t>
      </w:r>
      <w:r w:rsidR="00A7247A">
        <w:rPr>
          <w:sz w:val="18"/>
          <w:szCs w:val="18"/>
        </w:rPr>
        <w:t>providing</w:t>
      </w:r>
      <w:r w:rsidR="00A7247A" w:rsidRPr="008E11A0">
        <w:rPr>
          <w:sz w:val="18"/>
          <w:szCs w:val="18"/>
        </w:rPr>
        <w:t xml:space="preserve"> </w:t>
      </w:r>
      <w:r>
        <w:rPr>
          <w:sz w:val="18"/>
          <w:szCs w:val="18"/>
        </w:rPr>
        <w:t xml:space="preserve">additional </w:t>
      </w:r>
      <w:r w:rsidR="00A7247A" w:rsidRPr="008E11A0">
        <w:rPr>
          <w:sz w:val="18"/>
          <w:szCs w:val="18"/>
        </w:rPr>
        <w:t>equipment, point of sale</w:t>
      </w:r>
      <w:r w:rsidR="00A7247A">
        <w:rPr>
          <w:sz w:val="18"/>
          <w:szCs w:val="18"/>
        </w:rPr>
        <w:t>,</w:t>
      </w:r>
      <w:r w:rsidR="00A7247A" w:rsidRPr="008E11A0">
        <w:rPr>
          <w:sz w:val="18"/>
          <w:szCs w:val="18"/>
        </w:rPr>
        <w:t xml:space="preserve"> and all other related equipment and furnishin</w:t>
      </w:r>
      <w:r w:rsidR="00A7247A">
        <w:rPr>
          <w:sz w:val="18"/>
          <w:szCs w:val="18"/>
        </w:rPr>
        <w:t>gs to create an appealing store that is fit for purpose.  The tenant will</w:t>
      </w:r>
      <w:r w:rsidR="00A7247A" w:rsidRPr="008E11A0">
        <w:rPr>
          <w:sz w:val="18"/>
          <w:szCs w:val="18"/>
        </w:rPr>
        <w:t xml:space="preserve"> </w:t>
      </w:r>
      <w:r w:rsidR="00A7247A">
        <w:rPr>
          <w:sz w:val="18"/>
          <w:szCs w:val="18"/>
        </w:rPr>
        <w:t>maintain</w:t>
      </w:r>
      <w:r w:rsidR="00A7247A" w:rsidRPr="008E11A0">
        <w:rPr>
          <w:sz w:val="18"/>
          <w:szCs w:val="18"/>
        </w:rPr>
        <w:t xml:space="preserve"> the proposed retail area to a standard equal to the general tone and quality of the surrounding facilities (and subject to the approval of the University)</w:t>
      </w:r>
      <w:r w:rsidR="00A7247A">
        <w:rPr>
          <w:sz w:val="18"/>
          <w:szCs w:val="18"/>
        </w:rPr>
        <w:t>.  All proposed internal &amp; external works must be approved by the University representative</w:t>
      </w:r>
    </w:p>
    <w:p w14:paraId="75AC6A5A" w14:textId="57AA7CEE" w:rsidR="00EC6E0C" w:rsidRPr="008E11A0" w:rsidRDefault="00EC6E0C" w:rsidP="00D63D7F">
      <w:pPr>
        <w:pStyle w:val="JMRLevel1"/>
        <w:numPr>
          <w:ilvl w:val="0"/>
          <w:numId w:val="2"/>
        </w:numPr>
        <w:rPr>
          <w:rFonts w:cs="Arial"/>
          <w:sz w:val="18"/>
          <w:szCs w:val="18"/>
        </w:rPr>
      </w:pPr>
      <w:bookmarkStart w:id="10" w:name="_Toc426450137"/>
      <w:r w:rsidRPr="008E11A0">
        <w:rPr>
          <w:rFonts w:cs="Arial"/>
          <w:sz w:val="18"/>
          <w:szCs w:val="18"/>
        </w:rPr>
        <w:t>Operating hours</w:t>
      </w:r>
      <w:bookmarkEnd w:id="10"/>
    </w:p>
    <w:p w14:paraId="2278934D" w14:textId="016E0FD8" w:rsidR="00987F42" w:rsidRPr="007839BF" w:rsidRDefault="000D4FCD" w:rsidP="00987F42">
      <w:pPr>
        <w:pStyle w:val="JMR2"/>
        <w:numPr>
          <w:ilvl w:val="0"/>
          <w:numId w:val="0"/>
        </w:numPr>
        <w:ind w:left="426" w:firstLine="283"/>
        <w:rPr>
          <w:sz w:val="18"/>
          <w:szCs w:val="18"/>
          <w:highlight w:val="cyan"/>
        </w:rPr>
      </w:pPr>
      <w:r w:rsidRPr="007839BF">
        <w:rPr>
          <w:sz w:val="18"/>
          <w:szCs w:val="18"/>
        </w:rPr>
        <w:t xml:space="preserve">The </w:t>
      </w:r>
      <w:r w:rsidR="00987F42" w:rsidRPr="007839BF">
        <w:rPr>
          <w:sz w:val="18"/>
          <w:szCs w:val="18"/>
        </w:rPr>
        <w:t>PDH’s</w:t>
      </w:r>
      <w:r w:rsidR="00987808" w:rsidRPr="007839BF">
        <w:rPr>
          <w:sz w:val="18"/>
          <w:szCs w:val="18"/>
        </w:rPr>
        <w:t xml:space="preserve"> </w:t>
      </w:r>
      <w:r w:rsidR="00EC6E0C" w:rsidRPr="007839BF">
        <w:rPr>
          <w:sz w:val="18"/>
          <w:szCs w:val="18"/>
        </w:rPr>
        <w:t xml:space="preserve">minimum operating hours </w:t>
      </w:r>
      <w:r w:rsidR="007D3792" w:rsidRPr="007839BF">
        <w:rPr>
          <w:sz w:val="18"/>
          <w:szCs w:val="18"/>
        </w:rPr>
        <w:t>are</w:t>
      </w:r>
      <w:r w:rsidR="007839BF">
        <w:rPr>
          <w:sz w:val="18"/>
          <w:szCs w:val="18"/>
        </w:rPr>
        <w:t>:</w:t>
      </w:r>
    </w:p>
    <w:p w14:paraId="4EADFBA1" w14:textId="79DE1C5B" w:rsidR="00987F42" w:rsidRPr="007839BF" w:rsidRDefault="007839BF" w:rsidP="00987F42">
      <w:pPr>
        <w:spacing w:after="0" w:line="240" w:lineRule="auto"/>
        <w:ind w:left="709"/>
        <w:rPr>
          <w:rFonts w:ascii="Arial" w:hAnsi="Arial" w:cs="Arial"/>
          <w:sz w:val="18"/>
          <w:szCs w:val="18"/>
        </w:rPr>
      </w:pPr>
      <w:r w:rsidRPr="007839BF">
        <w:rPr>
          <w:rFonts w:ascii="Arial" w:hAnsi="Arial" w:cs="Arial"/>
          <w:sz w:val="18"/>
          <w:szCs w:val="18"/>
        </w:rPr>
        <w:t>Monday to Friday</w:t>
      </w:r>
      <w:r>
        <w:rPr>
          <w:rFonts w:ascii="Arial" w:hAnsi="Arial" w:cs="Arial"/>
          <w:sz w:val="18"/>
          <w:szCs w:val="18"/>
        </w:rPr>
        <w:t xml:space="preserve">          </w:t>
      </w:r>
      <w:r w:rsidR="00987F42" w:rsidRPr="007839BF">
        <w:rPr>
          <w:rFonts w:ascii="Arial" w:hAnsi="Arial" w:cs="Arial"/>
          <w:sz w:val="18"/>
          <w:szCs w:val="18"/>
        </w:rPr>
        <w:t xml:space="preserve">07h00 to 17h00, </w:t>
      </w:r>
    </w:p>
    <w:p w14:paraId="4D57C392" w14:textId="3FD8414B" w:rsidR="001100D3" w:rsidRPr="007839BF" w:rsidRDefault="007839BF" w:rsidP="00987F42">
      <w:pPr>
        <w:pStyle w:val="JMR2"/>
        <w:numPr>
          <w:ilvl w:val="0"/>
          <w:numId w:val="0"/>
        </w:numPr>
        <w:tabs>
          <w:tab w:val="clear" w:pos="851"/>
          <w:tab w:val="left" w:pos="709"/>
        </w:tabs>
        <w:ind w:left="709"/>
        <w:rPr>
          <w:sz w:val="18"/>
          <w:szCs w:val="18"/>
        </w:rPr>
      </w:pPr>
      <w:r w:rsidRPr="007839BF">
        <w:rPr>
          <w:sz w:val="18"/>
          <w:szCs w:val="18"/>
        </w:rPr>
        <w:lastRenderedPageBreak/>
        <w:t xml:space="preserve">Saturdays (Wits </w:t>
      </w:r>
      <w:r w:rsidR="000261E2" w:rsidRPr="007839BF">
        <w:rPr>
          <w:sz w:val="18"/>
          <w:szCs w:val="18"/>
        </w:rPr>
        <w:t>Plus)</w:t>
      </w:r>
      <w:r w:rsidR="000261E2">
        <w:rPr>
          <w:sz w:val="18"/>
          <w:szCs w:val="18"/>
        </w:rPr>
        <w:t xml:space="preserve"> </w:t>
      </w:r>
      <w:r w:rsidR="002D632B">
        <w:rPr>
          <w:sz w:val="18"/>
          <w:szCs w:val="18"/>
        </w:rPr>
        <w:t xml:space="preserve">  </w:t>
      </w:r>
      <w:r w:rsidR="000261E2">
        <w:rPr>
          <w:sz w:val="18"/>
          <w:szCs w:val="18"/>
        </w:rPr>
        <w:t>07</w:t>
      </w:r>
      <w:r w:rsidR="00987F42" w:rsidRPr="007839BF">
        <w:rPr>
          <w:sz w:val="18"/>
          <w:szCs w:val="18"/>
        </w:rPr>
        <w:t xml:space="preserve">h00 to 13h00, </w:t>
      </w:r>
    </w:p>
    <w:p w14:paraId="248C4FCC" w14:textId="58F2B8DB" w:rsidR="004F3E92" w:rsidRPr="007839BF" w:rsidRDefault="00292522" w:rsidP="00987F42">
      <w:pPr>
        <w:pStyle w:val="JMR2"/>
        <w:numPr>
          <w:ilvl w:val="0"/>
          <w:numId w:val="0"/>
        </w:numPr>
        <w:tabs>
          <w:tab w:val="clear" w:pos="851"/>
          <w:tab w:val="left" w:pos="709"/>
        </w:tabs>
        <w:ind w:left="709"/>
        <w:rPr>
          <w:sz w:val="18"/>
          <w:szCs w:val="18"/>
        </w:rPr>
      </w:pPr>
      <w:r w:rsidRPr="007839BF">
        <w:rPr>
          <w:sz w:val="18"/>
          <w:szCs w:val="18"/>
        </w:rPr>
        <w:t>Evening</w:t>
      </w:r>
      <w:r w:rsidR="007839BF">
        <w:rPr>
          <w:sz w:val="18"/>
          <w:szCs w:val="18"/>
        </w:rPr>
        <w:t>s</w:t>
      </w:r>
      <w:r w:rsidRPr="007839BF">
        <w:rPr>
          <w:sz w:val="18"/>
          <w:szCs w:val="18"/>
        </w:rPr>
        <w:t xml:space="preserve"> as required</w:t>
      </w:r>
    </w:p>
    <w:p w14:paraId="511DA000" w14:textId="59B0D33F" w:rsidR="00987F42" w:rsidRDefault="001100D3" w:rsidP="00E17685">
      <w:pPr>
        <w:pStyle w:val="JMR2"/>
        <w:numPr>
          <w:ilvl w:val="0"/>
          <w:numId w:val="0"/>
        </w:numPr>
        <w:tabs>
          <w:tab w:val="clear" w:pos="851"/>
          <w:tab w:val="left" w:pos="709"/>
        </w:tabs>
        <w:ind w:left="426"/>
        <w:rPr>
          <w:sz w:val="18"/>
          <w:szCs w:val="18"/>
        </w:rPr>
      </w:pPr>
      <w:r w:rsidRPr="007839BF">
        <w:rPr>
          <w:sz w:val="18"/>
          <w:szCs w:val="18"/>
        </w:rPr>
        <w:tab/>
        <w:t>Sundays and public holidays as required</w:t>
      </w:r>
      <w:r w:rsidR="004E3658">
        <w:rPr>
          <w:sz w:val="18"/>
          <w:szCs w:val="18"/>
        </w:rPr>
        <w:t xml:space="preserve"> -trading hours will be confirmed upfront </w:t>
      </w:r>
    </w:p>
    <w:p w14:paraId="601D6179" w14:textId="36C332CE" w:rsidR="00987808" w:rsidRPr="008E11A0" w:rsidRDefault="00987F42" w:rsidP="00987F42">
      <w:pPr>
        <w:pStyle w:val="JMR2"/>
        <w:numPr>
          <w:ilvl w:val="0"/>
          <w:numId w:val="0"/>
        </w:numPr>
        <w:tabs>
          <w:tab w:val="clear" w:pos="851"/>
          <w:tab w:val="left" w:pos="709"/>
        </w:tabs>
        <w:ind w:left="709"/>
        <w:rPr>
          <w:sz w:val="18"/>
          <w:szCs w:val="18"/>
        </w:rPr>
      </w:pPr>
      <w:r>
        <w:rPr>
          <w:sz w:val="18"/>
          <w:szCs w:val="18"/>
        </w:rPr>
        <w:tab/>
        <w:t xml:space="preserve">These hours can be amended based on student intake for after-hour classes, and as and when the operations require changes </w:t>
      </w:r>
    </w:p>
    <w:p w14:paraId="72790125" w14:textId="59F3D5C7" w:rsidR="00EC6E0C" w:rsidRPr="008E11A0" w:rsidRDefault="00987808" w:rsidP="00E17685">
      <w:pPr>
        <w:pStyle w:val="JMR2"/>
        <w:numPr>
          <w:ilvl w:val="0"/>
          <w:numId w:val="0"/>
        </w:numPr>
        <w:ind w:left="720"/>
        <w:rPr>
          <w:sz w:val="18"/>
          <w:szCs w:val="18"/>
        </w:rPr>
      </w:pPr>
      <w:r w:rsidRPr="008E11A0">
        <w:rPr>
          <w:sz w:val="18"/>
          <w:szCs w:val="18"/>
        </w:rPr>
        <w:t>These operating hours are applicable</w:t>
      </w:r>
      <w:r w:rsidR="00AA29E6" w:rsidRPr="008E11A0">
        <w:rPr>
          <w:sz w:val="18"/>
          <w:szCs w:val="18"/>
        </w:rPr>
        <w:t xml:space="preserve"> for </w:t>
      </w:r>
      <w:r w:rsidR="00EC6E0C" w:rsidRPr="008E11A0">
        <w:rPr>
          <w:sz w:val="18"/>
          <w:szCs w:val="18"/>
        </w:rPr>
        <w:t>12</w:t>
      </w:r>
      <w:r w:rsidR="00AA29E6" w:rsidRPr="008E11A0">
        <w:rPr>
          <w:sz w:val="18"/>
          <w:szCs w:val="18"/>
        </w:rPr>
        <w:t xml:space="preserve"> (twelve)</w:t>
      </w:r>
      <w:r w:rsidR="00EC6E0C" w:rsidRPr="008E11A0">
        <w:rPr>
          <w:sz w:val="18"/>
          <w:szCs w:val="18"/>
        </w:rPr>
        <w:t xml:space="preserve"> months a year</w:t>
      </w:r>
      <w:r w:rsidR="00DE6C99" w:rsidRPr="008E11A0">
        <w:rPr>
          <w:sz w:val="18"/>
          <w:szCs w:val="18"/>
        </w:rPr>
        <w:t xml:space="preserve"> </w:t>
      </w:r>
      <w:r w:rsidR="00EC6E0C" w:rsidRPr="008E11A0">
        <w:rPr>
          <w:sz w:val="18"/>
          <w:szCs w:val="18"/>
        </w:rPr>
        <w:t>unles</w:t>
      </w:r>
      <w:r w:rsidR="00B750E5">
        <w:rPr>
          <w:sz w:val="18"/>
          <w:szCs w:val="18"/>
        </w:rPr>
        <w:t xml:space="preserve">s </w:t>
      </w:r>
      <w:r w:rsidR="00EC6E0C" w:rsidRPr="008E11A0">
        <w:rPr>
          <w:sz w:val="18"/>
          <w:szCs w:val="18"/>
        </w:rPr>
        <w:t>determined otherwise.</w:t>
      </w:r>
      <w:r w:rsidR="00F20B7D" w:rsidRPr="008E11A0">
        <w:rPr>
          <w:sz w:val="18"/>
          <w:szCs w:val="18"/>
        </w:rPr>
        <w:t xml:space="preserve"> </w:t>
      </w:r>
    </w:p>
    <w:p w14:paraId="0EFE9095" w14:textId="6AE1F344" w:rsidR="00BD15A1" w:rsidRPr="008E11A0" w:rsidRDefault="00E17685" w:rsidP="00E17685">
      <w:pPr>
        <w:pStyle w:val="JMR2"/>
        <w:numPr>
          <w:ilvl w:val="0"/>
          <w:numId w:val="0"/>
        </w:numPr>
        <w:tabs>
          <w:tab w:val="clear" w:pos="851"/>
          <w:tab w:val="left" w:pos="709"/>
        </w:tabs>
        <w:ind w:left="426" w:hanging="851"/>
        <w:rPr>
          <w:sz w:val="18"/>
          <w:szCs w:val="18"/>
        </w:rPr>
      </w:pPr>
      <w:r>
        <w:rPr>
          <w:sz w:val="18"/>
          <w:szCs w:val="18"/>
        </w:rPr>
        <w:tab/>
      </w:r>
      <w:r>
        <w:rPr>
          <w:sz w:val="18"/>
          <w:szCs w:val="18"/>
        </w:rPr>
        <w:tab/>
      </w:r>
      <w:r w:rsidR="00BD15A1" w:rsidRPr="008E11A0">
        <w:rPr>
          <w:sz w:val="18"/>
          <w:szCs w:val="18"/>
        </w:rPr>
        <w:t xml:space="preserve">Full operation is required during study breaks, exams, and University </w:t>
      </w:r>
      <w:r w:rsidR="00987808" w:rsidRPr="008E11A0">
        <w:rPr>
          <w:sz w:val="18"/>
          <w:szCs w:val="18"/>
        </w:rPr>
        <w:t>holidays.</w:t>
      </w:r>
    </w:p>
    <w:p w14:paraId="2EF5D60F" w14:textId="7F1A2F26" w:rsidR="00987808" w:rsidRPr="008E11A0" w:rsidRDefault="00987808" w:rsidP="00E17685">
      <w:pPr>
        <w:pStyle w:val="JMR2"/>
        <w:numPr>
          <w:ilvl w:val="0"/>
          <w:numId w:val="0"/>
        </w:numPr>
        <w:ind w:left="720"/>
        <w:rPr>
          <w:sz w:val="18"/>
          <w:szCs w:val="18"/>
        </w:rPr>
      </w:pPr>
      <w:r w:rsidRPr="008E11A0">
        <w:rPr>
          <w:sz w:val="18"/>
          <w:szCs w:val="18"/>
        </w:rPr>
        <w:t xml:space="preserve">Closing of </w:t>
      </w:r>
      <w:r w:rsidR="0003445A" w:rsidRPr="008E11A0">
        <w:rPr>
          <w:sz w:val="18"/>
          <w:szCs w:val="18"/>
        </w:rPr>
        <w:t>shops and</w:t>
      </w:r>
      <w:r w:rsidRPr="008E11A0">
        <w:rPr>
          <w:sz w:val="18"/>
          <w:szCs w:val="18"/>
        </w:rPr>
        <w:t xml:space="preserve"> adjusted operating hours during </w:t>
      </w:r>
      <w:r w:rsidR="00B750E5">
        <w:rPr>
          <w:sz w:val="18"/>
          <w:szCs w:val="18"/>
        </w:rPr>
        <w:t xml:space="preserve">the </w:t>
      </w:r>
      <w:r w:rsidRPr="008E11A0">
        <w:rPr>
          <w:sz w:val="18"/>
          <w:szCs w:val="18"/>
        </w:rPr>
        <w:t xml:space="preserve">January and December holidays must be discussed with the </w:t>
      </w:r>
      <w:r w:rsidR="007839BF">
        <w:rPr>
          <w:sz w:val="18"/>
          <w:szCs w:val="18"/>
        </w:rPr>
        <w:t>applicable contact person for Operations at PDH</w:t>
      </w:r>
      <w:r w:rsidR="00A07BE7">
        <w:rPr>
          <w:sz w:val="18"/>
          <w:szCs w:val="18"/>
        </w:rPr>
        <w:t xml:space="preserve"> (PDH Supervisor)</w:t>
      </w:r>
      <w:r w:rsidRPr="007839BF">
        <w:rPr>
          <w:sz w:val="18"/>
          <w:szCs w:val="18"/>
        </w:rPr>
        <w:t>.</w:t>
      </w:r>
      <w:r w:rsidRPr="008E11A0">
        <w:rPr>
          <w:sz w:val="18"/>
          <w:szCs w:val="18"/>
        </w:rPr>
        <w:t xml:space="preserve">  </w:t>
      </w:r>
    </w:p>
    <w:p w14:paraId="272DCB6C" w14:textId="1A14E730" w:rsidR="00EC6E0C" w:rsidRDefault="00EC6E0C" w:rsidP="00E17685">
      <w:pPr>
        <w:pStyle w:val="JMR2"/>
        <w:numPr>
          <w:ilvl w:val="0"/>
          <w:numId w:val="0"/>
        </w:numPr>
        <w:ind w:left="720"/>
        <w:rPr>
          <w:sz w:val="18"/>
          <w:szCs w:val="18"/>
        </w:rPr>
      </w:pPr>
      <w:r w:rsidRPr="008E11A0">
        <w:rPr>
          <w:sz w:val="18"/>
          <w:szCs w:val="18"/>
        </w:rPr>
        <w:t>No operation is required during the week between Christmas and New Year as the University is closed for this period.</w:t>
      </w:r>
    </w:p>
    <w:p w14:paraId="2CAC0EB4" w14:textId="0F0E1437" w:rsidR="00AA1A7A" w:rsidRPr="000261E2" w:rsidRDefault="00AA1A7A" w:rsidP="00AA1A7A">
      <w:pPr>
        <w:pStyle w:val="JMR2"/>
        <w:numPr>
          <w:ilvl w:val="0"/>
          <w:numId w:val="2"/>
        </w:numPr>
        <w:rPr>
          <w:b/>
          <w:bCs/>
          <w:sz w:val="18"/>
          <w:szCs w:val="18"/>
        </w:rPr>
      </w:pPr>
      <w:r w:rsidRPr="000261E2">
        <w:rPr>
          <w:b/>
          <w:bCs/>
          <w:sz w:val="18"/>
          <w:szCs w:val="18"/>
        </w:rPr>
        <w:t xml:space="preserve">CUSTOMER </w:t>
      </w:r>
      <w:r w:rsidR="00E93CCC" w:rsidRPr="000261E2">
        <w:rPr>
          <w:b/>
          <w:bCs/>
          <w:sz w:val="18"/>
          <w:szCs w:val="18"/>
        </w:rPr>
        <w:t xml:space="preserve">FEEDBACK </w:t>
      </w:r>
      <w:r w:rsidRPr="000261E2">
        <w:rPr>
          <w:b/>
          <w:bCs/>
          <w:sz w:val="18"/>
          <w:szCs w:val="18"/>
        </w:rPr>
        <w:t>AND BRANDING REQUIREMENTS</w:t>
      </w:r>
    </w:p>
    <w:p w14:paraId="30EAA94B" w14:textId="5D4CE8FA" w:rsidR="00AA1A7A" w:rsidRPr="008E11A0" w:rsidRDefault="00E93CCC" w:rsidP="00AA1A7A">
      <w:pPr>
        <w:pStyle w:val="JMR2"/>
        <w:numPr>
          <w:ilvl w:val="0"/>
          <w:numId w:val="0"/>
        </w:numPr>
        <w:ind w:left="720"/>
        <w:rPr>
          <w:sz w:val="18"/>
          <w:szCs w:val="18"/>
        </w:rPr>
      </w:pPr>
      <w:r>
        <w:rPr>
          <w:sz w:val="18"/>
          <w:szCs w:val="18"/>
        </w:rPr>
        <w:t>The successful retail vendors must adhere to the universities customer feedback requirements relating to customer surveys, compliments and complaints system which will be communicated once appointed. The successful retail vendors must ensure that their employees are provided with suitable uniform with clear identification and personal protective equipment in line with their operational requirements. The successful retail vendor must adhere to the Wits university’s brand manual and social media guidelines. Any use of the university logo must be approved by the university.</w:t>
      </w:r>
    </w:p>
    <w:p w14:paraId="6920AEEA" w14:textId="77777777" w:rsidR="00E17685" w:rsidRDefault="00E17685" w:rsidP="00E17685">
      <w:pPr>
        <w:pStyle w:val="JMR2"/>
        <w:numPr>
          <w:ilvl w:val="0"/>
          <w:numId w:val="0"/>
        </w:numPr>
        <w:ind w:left="592"/>
        <w:rPr>
          <w:b/>
          <w:bCs/>
          <w:sz w:val="18"/>
          <w:szCs w:val="18"/>
        </w:rPr>
      </w:pPr>
    </w:p>
    <w:p w14:paraId="6CD75706" w14:textId="7FBF4E02" w:rsidR="00EC6E0C" w:rsidRPr="008E11A0" w:rsidRDefault="00DE6C99" w:rsidP="00D63D7F">
      <w:pPr>
        <w:pStyle w:val="JMR2"/>
        <w:numPr>
          <w:ilvl w:val="0"/>
          <w:numId w:val="2"/>
        </w:numPr>
        <w:rPr>
          <w:b/>
          <w:bCs/>
          <w:sz w:val="18"/>
          <w:szCs w:val="18"/>
        </w:rPr>
      </w:pPr>
      <w:r w:rsidRPr="008E11A0">
        <w:rPr>
          <w:b/>
          <w:bCs/>
          <w:sz w:val="18"/>
          <w:szCs w:val="18"/>
        </w:rPr>
        <w:t>L</w:t>
      </w:r>
      <w:r w:rsidR="00320A87" w:rsidRPr="008E11A0">
        <w:rPr>
          <w:b/>
          <w:bCs/>
          <w:sz w:val="18"/>
          <w:szCs w:val="18"/>
        </w:rPr>
        <w:t>ICENSES</w:t>
      </w:r>
    </w:p>
    <w:p w14:paraId="581BE40A" w14:textId="79B0E4A4" w:rsidR="00EC6E0C" w:rsidRPr="008E11A0" w:rsidRDefault="00EC6E0C" w:rsidP="002B5DFD">
      <w:pPr>
        <w:pStyle w:val="JMR2"/>
        <w:numPr>
          <w:ilvl w:val="0"/>
          <w:numId w:val="0"/>
        </w:numPr>
        <w:tabs>
          <w:tab w:val="clear" w:pos="851"/>
        </w:tabs>
        <w:ind w:left="720"/>
        <w:rPr>
          <w:sz w:val="18"/>
          <w:szCs w:val="18"/>
        </w:rPr>
      </w:pPr>
      <w:r w:rsidRPr="008E11A0">
        <w:rPr>
          <w:sz w:val="18"/>
          <w:szCs w:val="18"/>
        </w:rPr>
        <w:t xml:space="preserve">The </w:t>
      </w:r>
      <w:r w:rsidR="00AA29E6" w:rsidRPr="008E11A0">
        <w:rPr>
          <w:sz w:val="18"/>
          <w:szCs w:val="18"/>
        </w:rPr>
        <w:t>successful retail vendor</w:t>
      </w:r>
      <w:r w:rsidRPr="008E11A0">
        <w:rPr>
          <w:sz w:val="18"/>
          <w:szCs w:val="18"/>
        </w:rPr>
        <w:t xml:space="preserve"> will be required to ensure that all relevant legal requirements are met</w:t>
      </w:r>
      <w:r w:rsidR="009157CB" w:rsidRPr="008E11A0">
        <w:rPr>
          <w:sz w:val="18"/>
          <w:szCs w:val="18"/>
        </w:rPr>
        <w:t>, these include but are not limited to</w:t>
      </w:r>
      <w:r w:rsidRPr="008E11A0">
        <w:rPr>
          <w:sz w:val="18"/>
          <w:szCs w:val="18"/>
        </w:rPr>
        <w:t>, the food premises</w:t>
      </w:r>
      <w:r w:rsidR="00064069" w:rsidRPr="008E11A0">
        <w:rPr>
          <w:sz w:val="18"/>
          <w:szCs w:val="18"/>
        </w:rPr>
        <w:t xml:space="preserve"> (Certificate of Acceptability)</w:t>
      </w:r>
      <w:r w:rsidRPr="008E11A0">
        <w:rPr>
          <w:sz w:val="18"/>
          <w:szCs w:val="18"/>
        </w:rPr>
        <w:t>, television</w:t>
      </w:r>
      <w:r w:rsidR="00BD15A1" w:rsidRPr="008E11A0">
        <w:rPr>
          <w:sz w:val="18"/>
          <w:szCs w:val="18"/>
        </w:rPr>
        <w:t>,</w:t>
      </w:r>
      <w:r w:rsidR="00064069" w:rsidRPr="008E11A0">
        <w:rPr>
          <w:sz w:val="18"/>
          <w:szCs w:val="18"/>
        </w:rPr>
        <w:t xml:space="preserve"> and radio licensing</w:t>
      </w:r>
      <w:r w:rsidR="00DE6C99" w:rsidRPr="008E11A0">
        <w:rPr>
          <w:sz w:val="18"/>
          <w:szCs w:val="18"/>
        </w:rPr>
        <w:t xml:space="preserve">, </w:t>
      </w:r>
      <w:r w:rsidR="00E17685">
        <w:rPr>
          <w:sz w:val="18"/>
          <w:szCs w:val="18"/>
        </w:rPr>
        <w:t>liquor license</w:t>
      </w:r>
      <w:r w:rsidR="002B5DFD">
        <w:rPr>
          <w:sz w:val="18"/>
          <w:szCs w:val="18"/>
        </w:rPr>
        <w:t xml:space="preserve"> for events</w:t>
      </w:r>
      <w:r w:rsidR="00E17685">
        <w:rPr>
          <w:sz w:val="18"/>
          <w:szCs w:val="18"/>
        </w:rPr>
        <w:t xml:space="preserve">, </w:t>
      </w:r>
      <w:r w:rsidR="00DE6C99" w:rsidRPr="008E11A0">
        <w:rPr>
          <w:sz w:val="18"/>
          <w:szCs w:val="18"/>
        </w:rPr>
        <w:t>where applicable.</w:t>
      </w:r>
      <w:r w:rsidR="00E75CD2" w:rsidRPr="008E11A0">
        <w:rPr>
          <w:sz w:val="18"/>
          <w:szCs w:val="18"/>
        </w:rPr>
        <w:t xml:space="preserve"> </w:t>
      </w:r>
    </w:p>
    <w:p w14:paraId="41082980" w14:textId="7AEC1EB0" w:rsidR="00EC6E0C" w:rsidRPr="008E11A0" w:rsidRDefault="00EC6E0C" w:rsidP="00D63D7F">
      <w:pPr>
        <w:pStyle w:val="JMRLevel1"/>
        <w:numPr>
          <w:ilvl w:val="0"/>
          <w:numId w:val="2"/>
        </w:numPr>
        <w:rPr>
          <w:rFonts w:cs="Arial"/>
          <w:sz w:val="18"/>
          <w:szCs w:val="18"/>
        </w:rPr>
      </w:pPr>
      <w:bookmarkStart w:id="11" w:name="_Toc426450140"/>
      <w:r w:rsidRPr="008E11A0">
        <w:rPr>
          <w:rFonts w:cs="Arial"/>
          <w:sz w:val="18"/>
          <w:szCs w:val="18"/>
        </w:rPr>
        <w:t>Payment options</w:t>
      </w:r>
      <w:bookmarkEnd w:id="11"/>
    </w:p>
    <w:p w14:paraId="6485A9AC" w14:textId="65D54E5A" w:rsidR="00F72316" w:rsidRPr="008E11A0" w:rsidRDefault="001100D3" w:rsidP="002B5DFD">
      <w:pPr>
        <w:pStyle w:val="JMR2"/>
        <w:numPr>
          <w:ilvl w:val="0"/>
          <w:numId w:val="0"/>
        </w:numPr>
        <w:tabs>
          <w:tab w:val="clear" w:pos="851"/>
        </w:tabs>
        <w:ind w:left="720"/>
        <w:rPr>
          <w:sz w:val="18"/>
          <w:szCs w:val="18"/>
        </w:rPr>
      </w:pPr>
      <w:r>
        <w:rPr>
          <w:sz w:val="18"/>
          <w:szCs w:val="18"/>
        </w:rPr>
        <w:t xml:space="preserve">All payment options must be available to patrons.  </w:t>
      </w:r>
      <w:r w:rsidR="00DE6C99" w:rsidRPr="008E11A0">
        <w:rPr>
          <w:sz w:val="18"/>
          <w:szCs w:val="18"/>
        </w:rPr>
        <w:t xml:space="preserve">The University is promoting a cashless campus and encourages tenants to </w:t>
      </w:r>
      <w:r>
        <w:rPr>
          <w:sz w:val="18"/>
          <w:szCs w:val="18"/>
        </w:rPr>
        <w:t>implement and promote this</w:t>
      </w:r>
      <w:r w:rsidR="00DE6C99" w:rsidRPr="008E11A0">
        <w:rPr>
          <w:sz w:val="18"/>
          <w:szCs w:val="18"/>
        </w:rPr>
        <w:t xml:space="preserve">. </w:t>
      </w:r>
    </w:p>
    <w:p w14:paraId="37651022" w14:textId="60A84170" w:rsidR="00EC6E0C" w:rsidRPr="008E11A0" w:rsidRDefault="00EC6E0C" w:rsidP="00D63D7F">
      <w:pPr>
        <w:pStyle w:val="JMRLevel1"/>
        <w:numPr>
          <w:ilvl w:val="0"/>
          <w:numId w:val="2"/>
        </w:numPr>
        <w:rPr>
          <w:rFonts w:cs="Arial"/>
          <w:sz w:val="18"/>
          <w:szCs w:val="18"/>
        </w:rPr>
      </w:pPr>
      <w:bookmarkStart w:id="12" w:name="_Toc426450141"/>
      <w:r w:rsidRPr="008E11A0">
        <w:rPr>
          <w:rFonts w:cs="Arial"/>
          <w:sz w:val="18"/>
          <w:szCs w:val="18"/>
        </w:rPr>
        <w:t>Security</w:t>
      </w:r>
      <w:r w:rsidR="001100D3">
        <w:rPr>
          <w:rFonts w:cs="Arial"/>
          <w:sz w:val="18"/>
          <w:szCs w:val="18"/>
        </w:rPr>
        <w:t>,</w:t>
      </w:r>
      <w:r w:rsidRPr="008E11A0">
        <w:rPr>
          <w:rFonts w:cs="Arial"/>
          <w:sz w:val="18"/>
          <w:szCs w:val="18"/>
        </w:rPr>
        <w:t xml:space="preserve"> </w:t>
      </w:r>
      <w:r w:rsidR="001100D3">
        <w:rPr>
          <w:rFonts w:cs="Arial"/>
          <w:sz w:val="18"/>
          <w:szCs w:val="18"/>
        </w:rPr>
        <w:t>ACCESS</w:t>
      </w:r>
      <w:r w:rsidR="001100D3" w:rsidRPr="008E11A0">
        <w:rPr>
          <w:rFonts w:cs="Arial"/>
          <w:sz w:val="18"/>
          <w:szCs w:val="18"/>
        </w:rPr>
        <w:t xml:space="preserve"> </w:t>
      </w:r>
      <w:r w:rsidRPr="008E11A0">
        <w:rPr>
          <w:rFonts w:cs="Arial"/>
          <w:sz w:val="18"/>
          <w:szCs w:val="18"/>
        </w:rPr>
        <w:t>and Parking</w:t>
      </w:r>
      <w:bookmarkEnd w:id="12"/>
    </w:p>
    <w:p w14:paraId="45C59A77" w14:textId="1240701A" w:rsidR="001100D3" w:rsidRDefault="00EC6E0C" w:rsidP="0005429F">
      <w:pPr>
        <w:pStyle w:val="Level2"/>
        <w:numPr>
          <w:ilvl w:val="0"/>
          <w:numId w:val="0"/>
        </w:numPr>
        <w:ind w:left="709"/>
        <w:rPr>
          <w:sz w:val="18"/>
          <w:szCs w:val="18"/>
        </w:rPr>
      </w:pPr>
      <w:r w:rsidRPr="008E11A0">
        <w:rPr>
          <w:rFonts w:cs="Arial"/>
          <w:sz w:val="18"/>
          <w:szCs w:val="18"/>
        </w:rPr>
        <w:t xml:space="preserve">The </w:t>
      </w:r>
      <w:r w:rsidR="00AA29E6" w:rsidRPr="008E11A0">
        <w:rPr>
          <w:rFonts w:cs="Arial"/>
          <w:sz w:val="18"/>
          <w:szCs w:val="18"/>
        </w:rPr>
        <w:t>successful retail vendor</w:t>
      </w:r>
      <w:r w:rsidRPr="008E11A0">
        <w:rPr>
          <w:rFonts w:cs="Arial"/>
          <w:sz w:val="18"/>
          <w:szCs w:val="18"/>
        </w:rPr>
        <w:t xml:space="preserve"> will be required to adhere to </w:t>
      </w:r>
      <w:r w:rsidR="00320A87" w:rsidRPr="008E11A0">
        <w:rPr>
          <w:rFonts w:cs="Arial"/>
          <w:sz w:val="18"/>
          <w:szCs w:val="18"/>
        </w:rPr>
        <w:t>university</w:t>
      </w:r>
      <w:r w:rsidRPr="008E11A0">
        <w:rPr>
          <w:rFonts w:cs="Arial"/>
          <w:sz w:val="18"/>
          <w:szCs w:val="18"/>
        </w:rPr>
        <w:t xml:space="preserve"> policies and procedures </w:t>
      </w:r>
      <w:r w:rsidR="00243BBB">
        <w:rPr>
          <w:rFonts w:cs="Arial"/>
          <w:sz w:val="18"/>
          <w:szCs w:val="18"/>
        </w:rPr>
        <w:t xml:space="preserve">for </w:t>
      </w:r>
      <w:r w:rsidRPr="008E11A0">
        <w:rPr>
          <w:rFonts w:cs="Arial"/>
          <w:sz w:val="18"/>
          <w:szCs w:val="18"/>
        </w:rPr>
        <w:t>securing the premises as well as parking and access regulations</w:t>
      </w:r>
      <w:r w:rsidR="00243BBB">
        <w:rPr>
          <w:rFonts w:cs="Arial"/>
          <w:sz w:val="18"/>
          <w:szCs w:val="18"/>
        </w:rPr>
        <w:t>.</w:t>
      </w:r>
      <w:r w:rsidR="0005429F">
        <w:rPr>
          <w:rFonts w:cs="Arial"/>
          <w:sz w:val="18"/>
          <w:szCs w:val="18"/>
        </w:rPr>
        <w:t xml:space="preserve"> </w:t>
      </w:r>
      <w:r w:rsidR="009157CB" w:rsidRPr="008E11A0">
        <w:rPr>
          <w:sz w:val="18"/>
          <w:szCs w:val="18"/>
        </w:rPr>
        <w:t xml:space="preserve">The successful retail vendor must install </w:t>
      </w:r>
      <w:r w:rsidRPr="008E11A0">
        <w:rPr>
          <w:sz w:val="18"/>
          <w:szCs w:val="18"/>
        </w:rPr>
        <w:t xml:space="preserve">CCTV </w:t>
      </w:r>
      <w:r w:rsidR="00B1494F" w:rsidRPr="008E11A0">
        <w:rPr>
          <w:sz w:val="18"/>
          <w:szCs w:val="18"/>
        </w:rPr>
        <w:t xml:space="preserve">and </w:t>
      </w:r>
      <w:r w:rsidR="00BD15A1" w:rsidRPr="008E11A0">
        <w:rPr>
          <w:sz w:val="18"/>
          <w:szCs w:val="18"/>
        </w:rPr>
        <w:t>alarm</w:t>
      </w:r>
      <w:r w:rsidRPr="008E11A0">
        <w:rPr>
          <w:sz w:val="18"/>
          <w:szCs w:val="18"/>
        </w:rPr>
        <w:t xml:space="preserve"> systems</w:t>
      </w:r>
      <w:r w:rsidR="009157CB" w:rsidRPr="008E11A0">
        <w:rPr>
          <w:sz w:val="18"/>
          <w:szCs w:val="18"/>
        </w:rPr>
        <w:t xml:space="preserve"> for their account</w:t>
      </w:r>
      <w:r w:rsidRPr="008E11A0">
        <w:rPr>
          <w:sz w:val="18"/>
          <w:szCs w:val="18"/>
        </w:rPr>
        <w:t>.</w:t>
      </w:r>
      <w:r w:rsidR="00F20B7D" w:rsidRPr="008E11A0">
        <w:rPr>
          <w:sz w:val="18"/>
          <w:szCs w:val="18"/>
        </w:rPr>
        <w:t xml:space="preserve"> </w:t>
      </w:r>
    </w:p>
    <w:p w14:paraId="02A9FBE1" w14:textId="180E9F80" w:rsidR="001A7097" w:rsidRPr="008E11A0" w:rsidRDefault="001100D3" w:rsidP="0005429F">
      <w:pPr>
        <w:pStyle w:val="Level2"/>
        <w:numPr>
          <w:ilvl w:val="0"/>
          <w:numId w:val="0"/>
        </w:numPr>
        <w:ind w:left="709"/>
        <w:rPr>
          <w:sz w:val="18"/>
          <w:szCs w:val="18"/>
        </w:rPr>
      </w:pPr>
      <w:r w:rsidRPr="008E11A0">
        <w:rPr>
          <w:sz w:val="18"/>
          <w:szCs w:val="18"/>
        </w:rPr>
        <w:t xml:space="preserve">The successful retail vendor must </w:t>
      </w:r>
      <w:r>
        <w:rPr>
          <w:sz w:val="18"/>
          <w:szCs w:val="18"/>
        </w:rPr>
        <w:t xml:space="preserve">apply for </w:t>
      </w:r>
      <w:r w:rsidRPr="008E11A0">
        <w:rPr>
          <w:sz w:val="18"/>
          <w:szCs w:val="18"/>
        </w:rPr>
        <w:t xml:space="preserve">ICAM cards for access </w:t>
      </w:r>
      <w:r w:rsidR="00647ECE">
        <w:rPr>
          <w:sz w:val="18"/>
          <w:szCs w:val="18"/>
        </w:rPr>
        <w:t>to</w:t>
      </w:r>
      <w:r w:rsidRPr="008E11A0">
        <w:rPr>
          <w:sz w:val="18"/>
          <w:szCs w:val="18"/>
        </w:rPr>
        <w:t xml:space="preserve"> the University at their cost.  All staff must have access cards within the first week of trading.</w:t>
      </w:r>
      <w:r w:rsidRPr="0005429F">
        <w:rPr>
          <w:sz w:val="18"/>
          <w:szCs w:val="18"/>
        </w:rPr>
        <w:t xml:space="preserve"> </w:t>
      </w:r>
      <w:r>
        <w:rPr>
          <w:sz w:val="18"/>
          <w:szCs w:val="18"/>
        </w:rPr>
        <w:t>When a staff member leaves, the ICAM card must be returned to the University and access will be cancelled.  Cards will be renewed on an annual basis.</w:t>
      </w:r>
    </w:p>
    <w:p w14:paraId="40DA95AC" w14:textId="2BC370C3" w:rsidR="0003445A" w:rsidRPr="008E11A0" w:rsidRDefault="009157CB" w:rsidP="00062F02">
      <w:pPr>
        <w:pStyle w:val="JMR2"/>
        <w:numPr>
          <w:ilvl w:val="0"/>
          <w:numId w:val="0"/>
        </w:numPr>
        <w:ind w:left="709"/>
        <w:rPr>
          <w:sz w:val="18"/>
          <w:szCs w:val="18"/>
        </w:rPr>
      </w:pPr>
      <w:r w:rsidRPr="008E11A0">
        <w:rPr>
          <w:sz w:val="18"/>
          <w:szCs w:val="18"/>
        </w:rPr>
        <w:lastRenderedPageBreak/>
        <w:t xml:space="preserve">The successful </w:t>
      </w:r>
      <w:r w:rsidR="00647ECE">
        <w:rPr>
          <w:sz w:val="18"/>
          <w:szCs w:val="18"/>
        </w:rPr>
        <w:t>service provider</w:t>
      </w:r>
      <w:r w:rsidRPr="008E11A0">
        <w:rPr>
          <w:sz w:val="18"/>
          <w:szCs w:val="18"/>
        </w:rPr>
        <w:t xml:space="preserve"> </w:t>
      </w:r>
      <w:r w:rsidR="0005429F">
        <w:rPr>
          <w:sz w:val="18"/>
          <w:szCs w:val="18"/>
        </w:rPr>
        <w:t>must</w:t>
      </w:r>
      <w:r w:rsidRPr="008E11A0">
        <w:rPr>
          <w:sz w:val="18"/>
          <w:szCs w:val="18"/>
        </w:rPr>
        <w:t xml:space="preserve"> purchase p</w:t>
      </w:r>
      <w:r w:rsidR="00E75CD2" w:rsidRPr="008E11A0">
        <w:rPr>
          <w:sz w:val="18"/>
          <w:szCs w:val="18"/>
        </w:rPr>
        <w:t xml:space="preserve">arking permits in line with the </w:t>
      </w:r>
      <w:r w:rsidR="0003445A" w:rsidRPr="008E11A0">
        <w:rPr>
          <w:sz w:val="18"/>
          <w:szCs w:val="18"/>
        </w:rPr>
        <w:t xml:space="preserve">University </w:t>
      </w:r>
      <w:r w:rsidR="00E75CD2" w:rsidRPr="008E11A0">
        <w:rPr>
          <w:sz w:val="18"/>
          <w:szCs w:val="18"/>
        </w:rPr>
        <w:t>policies and procedures</w:t>
      </w:r>
      <w:r w:rsidR="002107D0" w:rsidRPr="008E11A0">
        <w:rPr>
          <w:sz w:val="18"/>
          <w:szCs w:val="18"/>
        </w:rPr>
        <w:t xml:space="preserve"> for each vehicle that needs access to the campus</w:t>
      </w:r>
      <w:r w:rsidR="00E75CD2" w:rsidRPr="008E11A0">
        <w:rPr>
          <w:sz w:val="18"/>
          <w:szCs w:val="18"/>
        </w:rPr>
        <w:t>.</w:t>
      </w:r>
      <w:r w:rsidR="00F20B7D" w:rsidRPr="008E11A0">
        <w:rPr>
          <w:sz w:val="18"/>
          <w:szCs w:val="18"/>
        </w:rPr>
        <w:t xml:space="preserve"> </w:t>
      </w:r>
      <w:r w:rsidR="0005429F">
        <w:rPr>
          <w:sz w:val="18"/>
          <w:szCs w:val="18"/>
        </w:rPr>
        <w:t>Parking on campus is on a hunting basis and parking bays are not allocated to retailers.</w:t>
      </w:r>
      <w:r w:rsidR="00647ECE">
        <w:rPr>
          <w:sz w:val="18"/>
          <w:szCs w:val="18"/>
        </w:rPr>
        <w:t xml:space="preserve">  Parking is allocated for deliveries to the building and should not be used as permanent parking for staff.</w:t>
      </w:r>
    </w:p>
    <w:p w14:paraId="25724631" w14:textId="3B80F4DD" w:rsidR="00E75CD2" w:rsidRPr="008E11A0" w:rsidRDefault="0005429F" w:rsidP="00062F02">
      <w:pPr>
        <w:pStyle w:val="JMR2"/>
        <w:numPr>
          <w:ilvl w:val="0"/>
          <w:numId w:val="0"/>
        </w:numPr>
        <w:ind w:left="709"/>
        <w:rPr>
          <w:sz w:val="18"/>
          <w:szCs w:val="18"/>
        </w:rPr>
      </w:pPr>
      <w:r>
        <w:rPr>
          <w:sz w:val="18"/>
          <w:szCs w:val="18"/>
        </w:rPr>
        <w:t>.</w:t>
      </w:r>
    </w:p>
    <w:p w14:paraId="6ACFBA4C" w14:textId="22F06942" w:rsidR="00EC6E0C" w:rsidRPr="008E11A0" w:rsidRDefault="00EC6E0C" w:rsidP="00D63D7F">
      <w:pPr>
        <w:pStyle w:val="JMRLevel1"/>
        <w:numPr>
          <w:ilvl w:val="0"/>
          <w:numId w:val="2"/>
        </w:numPr>
        <w:rPr>
          <w:rFonts w:cs="Arial"/>
          <w:sz w:val="18"/>
          <w:szCs w:val="18"/>
        </w:rPr>
      </w:pPr>
      <w:bookmarkStart w:id="13" w:name="_Toc426450142"/>
      <w:r w:rsidRPr="008E11A0">
        <w:rPr>
          <w:rFonts w:cs="Arial"/>
          <w:sz w:val="18"/>
          <w:szCs w:val="18"/>
        </w:rPr>
        <w:t>Cleaning and Hygiene</w:t>
      </w:r>
      <w:bookmarkEnd w:id="13"/>
    </w:p>
    <w:p w14:paraId="3E2AE4F4" w14:textId="714D6329" w:rsidR="00EC6E0C" w:rsidRPr="008E11A0" w:rsidRDefault="00EC6E0C" w:rsidP="007839BF">
      <w:pPr>
        <w:pStyle w:val="JMR2"/>
        <w:numPr>
          <w:ilvl w:val="0"/>
          <w:numId w:val="0"/>
        </w:numPr>
        <w:ind w:left="720"/>
        <w:rPr>
          <w:sz w:val="18"/>
          <w:szCs w:val="18"/>
        </w:rPr>
      </w:pPr>
      <w:r w:rsidRPr="008E11A0">
        <w:rPr>
          <w:sz w:val="18"/>
          <w:szCs w:val="18"/>
        </w:rPr>
        <w:t xml:space="preserve">The </w:t>
      </w:r>
      <w:r w:rsidR="00AA29E6" w:rsidRPr="008E11A0">
        <w:rPr>
          <w:sz w:val="18"/>
          <w:szCs w:val="18"/>
        </w:rPr>
        <w:t xml:space="preserve">successful </w:t>
      </w:r>
      <w:r w:rsidR="00647ECE">
        <w:rPr>
          <w:sz w:val="18"/>
          <w:szCs w:val="18"/>
        </w:rPr>
        <w:t>service provider</w:t>
      </w:r>
      <w:r w:rsidRPr="008E11A0">
        <w:rPr>
          <w:sz w:val="18"/>
          <w:szCs w:val="18"/>
        </w:rPr>
        <w:t xml:space="preserve"> is responsible for cleaning requirements and related costs for all internal and external areas</w:t>
      </w:r>
      <w:r w:rsidR="003A2A5B" w:rsidRPr="008E11A0">
        <w:rPr>
          <w:sz w:val="18"/>
          <w:szCs w:val="18"/>
        </w:rPr>
        <w:t xml:space="preserve"> relating to their leased area</w:t>
      </w:r>
      <w:r w:rsidRPr="008E11A0">
        <w:rPr>
          <w:sz w:val="18"/>
          <w:szCs w:val="18"/>
        </w:rPr>
        <w:t xml:space="preserve">, including but not limited to refuse area sanitation, antibacterial soaps, </w:t>
      </w:r>
      <w:r w:rsidR="00DE6C99" w:rsidRPr="008E11A0">
        <w:rPr>
          <w:sz w:val="18"/>
          <w:szCs w:val="18"/>
        </w:rPr>
        <w:t xml:space="preserve">and </w:t>
      </w:r>
      <w:r w:rsidRPr="008E11A0">
        <w:rPr>
          <w:sz w:val="18"/>
          <w:szCs w:val="18"/>
        </w:rPr>
        <w:t>hand paper towels</w:t>
      </w:r>
      <w:r w:rsidR="00EF38CD" w:rsidRPr="008E11A0">
        <w:rPr>
          <w:sz w:val="18"/>
          <w:szCs w:val="18"/>
        </w:rPr>
        <w:t>.</w:t>
      </w:r>
    </w:p>
    <w:p w14:paraId="34157429" w14:textId="43B70D50" w:rsidR="00B81B63" w:rsidRPr="008E11A0" w:rsidRDefault="00B81B63" w:rsidP="007839BF">
      <w:pPr>
        <w:pStyle w:val="JMR4"/>
        <w:numPr>
          <w:ilvl w:val="0"/>
          <w:numId w:val="0"/>
        </w:numPr>
        <w:ind w:left="720"/>
        <w:rPr>
          <w:rFonts w:cs="Arial"/>
          <w:sz w:val="18"/>
          <w:szCs w:val="18"/>
        </w:rPr>
      </w:pPr>
      <w:r w:rsidRPr="008E11A0">
        <w:rPr>
          <w:rFonts w:cs="Arial"/>
          <w:sz w:val="18"/>
          <w:szCs w:val="18"/>
        </w:rPr>
        <w:t>The successful retail vendor will be required to employ a cleaner/s for all areas of their allocated premises and will be responsible for all costs associated with such cleaning service.</w:t>
      </w:r>
    </w:p>
    <w:p w14:paraId="675CCB87" w14:textId="1AAF2AF6" w:rsidR="00EC6E0C" w:rsidRPr="008E11A0" w:rsidRDefault="00EC6E0C" w:rsidP="007839BF">
      <w:pPr>
        <w:pStyle w:val="JMR4"/>
        <w:numPr>
          <w:ilvl w:val="0"/>
          <w:numId w:val="0"/>
        </w:numPr>
        <w:ind w:left="720"/>
        <w:rPr>
          <w:rFonts w:cs="Arial"/>
          <w:sz w:val="18"/>
          <w:szCs w:val="18"/>
        </w:rPr>
      </w:pPr>
      <w:r w:rsidRPr="008E11A0">
        <w:rPr>
          <w:rFonts w:cs="Arial"/>
          <w:sz w:val="18"/>
          <w:szCs w:val="18"/>
        </w:rPr>
        <w:t xml:space="preserve">The </w:t>
      </w:r>
      <w:r w:rsidR="00AA29E6" w:rsidRPr="008E11A0">
        <w:rPr>
          <w:rFonts w:cs="Arial"/>
          <w:sz w:val="18"/>
          <w:szCs w:val="18"/>
        </w:rPr>
        <w:t>successful retail vendor</w:t>
      </w:r>
      <w:r w:rsidRPr="008E11A0">
        <w:rPr>
          <w:rFonts w:cs="Arial"/>
          <w:sz w:val="18"/>
          <w:szCs w:val="18"/>
        </w:rPr>
        <w:t xml:space="preserve"> is responsible for all pest control requirements and related costs for all areas falling within </w:t>
      </w:r>
      <w:r w:rsidR="008002D8">
        <w:rPr>
          <w:rFonts w:cs="Arial"/>
          <w:sz w:val="18"/>
          <w:szCs w:val="18"/>
        </w:rPr>
        <w:t>their allocated</w:t>
      </w:r>
      <w:r w:rsidRPr="008E11A0">
        <w:rPr>
          <w:rFonts w:cs="Arial"/>
          <w:sz w:val="18"/>
          <w:szCs w:val="18"/>
        </w:rPr>
        <w:t xml:space="preserve"> premises, including but not limited to treatment for cockroaches, flies, bees, ants, termites </w:t>
      </w:r>
      <w:r w:rsidR="00BD15A1" w:rsidRPr="008E11A0">
        <w:rPr>
          <w:rFonts w:cs="Arial"/>
          <w:sz w:val="18"/>
          <w:szCs w:val="18"/>
        </w:rPr>
        <w:t xml:space="preserve">and </w:t>
      </w:r>
      <w:r w:rsidRPr="008E11A0">
        <w:rPr>
          <w:rFonts w:cs="Arial"/>
          <w:sz w:val="18"/>
          <w:szCs w:val="18"/>
        </w:rPr>
        <w:t>rodents</w:t>
      </w:r>
      <w:r w:rsidR="008D4265">
        <w:rPr>
          <w:rFonts w:cs="Arial"/>
          <w:sz w:val="18"/>
          <w:szCs w:val="18"/>
        </w:rPr>
        <w:t>, as well as installation of fly catchers.</w:t>
      </w:r>
      <w:r w:rsidR="00A07BE7">
        <w:rPr>
          <w:rFonts w:cs="Arial"/>
          <w:sz w:val="18"/>
          <w:szCs w:val="18"/>
        </w:rPr>
        <w:t xml:space="preserve"> </w:t>
      </w:r>
      <w:r w:rsidR="00A07BE7" w:rsidRPr="00A07BE7">
        <w:rPr>
          <w:rFonts w:cs="Arial"/>
          <w:sz w:val="18"/>
          <w:szCs w:val="18"/>
        </w:rPr>
        <w:t>All pest control documentation shall be retained within the premises, i.e. Pest control file including compliance certificates and treatment reports etc</w:t>
      </w:r>
    </w:p>
    <w:p w14:paraId="70DC418B" w14:textId="3CE9DFB5" w:rsidR="008D4265" w:rsidRDefault="00EC6E0C" w:rsidP="007839BF">
      <w:pPr>
        <w:pStyle w:val="JMR2"/>
        <w:numPr>
          <w:ilvl w:val="0"/>
          <w:numId w:val="0"/>
        </w:numPr>
        <w:ind w:left="720"/>
        <w:rPr>
          <w:sz w:val="18"/>
          <w:szCs w:val="18"/>
        </w:rPr>
      </w:pPr>
      <w:r w:rsidRPr="008E11A0">
        <w:rPr>
          <w:sz w:val="18"/>
          <w:szCs w:val="18"/>
        </w:rPr>
        <w:t xml:space="preserve">The </w:t>
      </w:r>
      <w:r w:rsidR="00AA29E6" w:rsidRPr="008E11A0">
        <w:rPr>
          <w:sz w:val="18"/>
          <w:szCs w:val="18"/>
        </w:rPr>
        <w:t>successful retail vendor</w:t>
      </w:r>
      <w:r w:rsidRPr="008E11A0">
        <w:rPr>
          <w:sz w:val="18"/>
          <w:szCs w:val="18"/>
        </w:rPr>
        <w:t xml:space="preserve"> is responsible for additional charges</w:t>
      </w:r>
      <w:r w:rsidR="00647ECE">
        <w:rPr>
          <w:sz w:val="18"/>
          <w:szCs w:val="18"/>
        </w:rPr>
        <w:t xml:space="preserve">. </w:t>
      </w:r>
      <w:r w:rsidR="008D4265">
        <w:rPr>
          <w:sz w:val="18"/>
          <w:szCs w:val="18"/>
        </w:rPr>
        <w:t xml:space="preserve"> The University </w:t>
      </w:r>
      <w:r w:rsidR="00A07BE7">
        <w:rPr>
          <w:sz w:val="18"/>
          <w:szCs w:val="18"/>
        </w:rPr>
        <w:t xml:space="preserve">has the right to </w:t>
      </w:r>
      <w:r w:rsidR="008D4265">
        <w:rPr>
          <w:sz w:val="18"/>
          <w:szCs w:val="18"/>
        </w:rPr>
        <w:t xml:space="preserve"> arrange deep cleaning of waste areas if the tenant does not maintain the area.  The cost of this cleaning will be recovered from the tenant.</w:t>
      </w:r>
    </w:p>
    <w:p w14:paraId="128D3714" w14:textId="2FEBA3C2" w:rsidR="008D32A0" w:rsidRPr="008E11A0" w:rsidRDefault="00E17685" w:rsidP="00062F02">
      <w:pPr>
        <w:pStyle w:val="JMR2"/>
        <w:numPr>
          <w:ilvl w:val="0"/>
          <w:numId w:val="0"/>
        </w:numPr>
        <w:ind w:left="567"/>
        <w:rPr>
          <w:i/>
          <w:sz w:val="18"/>
          <w:szCs w:val="18"/>
        </w:rPr>
      </w:pPr>
      <w:r>
        <w:rPr>
          <w:sz w:val="18"/>
          <w:szCs w:val="18"/>
        </w:rPr>
        <w:t xml:space="preserve"> </w:t>
      </w:r>
    </w:p>
    <w:p w14:paraId="7953327E" w14:textId="77777777" w:rsidR="00647ECE" w:rsidRDefault="00647ECE" w:rsidP="00D63D7F">
      <w:pPr>
        <w:pStyle w:val="JMR2"/>
        <w:numPr>
          <w:ilvl w:val="0"/>
          <w:numId w:val="2"/>
        </w:numPr>
        <w:tabs>
          <w:tab w:val="clear" w:pos="851"/>
          <w:tab w:val="left" w:pos="567"/>
        </w:tabs>
        <w:rPr>
          <w:rFonts w:eastAsia="SimSun"/>
          <w:b/>
          <w:sz w:val="18"/>
          <w:szCs w:val="18"/>
          <w:lang w:eastAsia="zh-CN"/>
        </w:rPr>
      </w:pPr>
      <w:r>
        <w:rPr>
          <w:rFonts w:eastAsia="SimSun"/>
          <w:b/>
          <w:sz w:val="18"/>
          <w:szCs w:val="18"/>
          <w:lang w:eastAsia="zh-CN"/>
        </w:rPr>
        <w:t xml:space="preserve">UTILITIES </w:t>
      </w:r>
    </w:p>
    <w:p w14:paraId="5B8368B1" w14:textId="601AA5B0" w:rsidR="008D32A0" w:rsidRPr="008E11A0" w:rsidRDefault="008D32A0" w:rsidP="00647ECE">
      <w:pPr>
        <w:pStyle w:val="JMR2"/>
        <w:numPr>
          <w:ilvl w:val="0"/>
          <w:numId w:val="0"/>
        </w:numPr>
        <w:tabs>
          <w:tab w:val="clear" w:pos="851"/>
          <w:tab w:val="left" w:pos="567"/>
        </w:tabs>
        <w:ind w:left="720"/>
        <w:rPr>
          <w:rFonts w:eastAsia="SimSun"/>
          <w:b/>
          <w:sz w:val="18"/>
          <w:szCs w:val="18"/>
          <w:lang w:eastAsia="zh-CN"/>
        </w:rPr>
      </w:pPr>
      <w:r w:rsidRPr="008E11A0">
        <w:rPr>
          <w:rFonts w:eastAsia="SimSun"/>
          <w:b/>
          <w:sz w:val="18"/>
          <w:szCs w:val="18"/>
          <w:lang w:eastAsia="zh-CN"/>
        </w:rPr>
        <w:t>Electricity</w:t>
      </w:r>
    </w:p>
    <w:p w14:paraId="758A5B85" w14:textId="63CE08E2" w:rsidR="00647ECE" w:rsidRDefault="00647ECE" w:rsidP="00647ECE">
      <w:pPr>
        <w:pStyle w:val="JMR3"/>
        <w:numPr>
          <w:ilvl w:val="0"/>
          <w:numId w:val="0"/>
        </w:numPr>
        <w:ind w:left="720"/>
        <w:rPr>
          <w:rFonts w:cs="Arial"/>
          <w:sz w:val="18"/>
          <w:szCs w:val="18"/>
        </w:rPr>
      </w:pPr>
      <w:r w:rsidRPr="008E11A0">
        <w:rPr>
          <w:rFonts w:cs="Arial"/>
          <w:sz w:val="18"/>
          <w:szCs w:val="18"/>
        </w:rPr>
        <w:t xml:space="preserve">The University charges for </w:t>
      </w:r>
      <w:r>
        <w:rPr>
          <w:rFonts w:cs="Arial"/>
          <w:sz w:val="18"/>
          <w:szCs w:val="18"/>
        </w:rPr>
        <w:t xml:space="preserve">electricity </w:t>
      </w:r>
      <w:r w:rsidRPr="008E11A0">
        <w:rPr>
          <w:rFonts w:cs="Arial"/>
          <w:sz w:val="18"/>
          <w:szCs w:val="18"/>
        </w:rPr>
        <w:t>consumed, as per meter reading, per month at the same rate at which it is charged by the COJ at any time, plus any other fees or levies charged by the COJ, and any other charges incurred by the University that are directly related to the measurement of the successful retail vendor’s</w:t>
      </w:r>
      <w:r w:rsidRPr="008E11A0" w:rsidDel="0003521E">
        <w:rPr>
          <w:rFonts w:cs="Arial"/>
          <w:sz w:val="18"/>
          <w:szCs w:val="18"/>
        </w:rPr>
        <w:t xml:space="preserve"> </w:t>
      </w:r>
      <w:r>
        <w:rPr>
          <w:rFonts w:cs="Arial"/>
          <w:sz w:val="18"/>
          <w:szCs w:val="18"/>
        </w:rPr>
        <w:t>electricity</w:t>
      </w:r>
      <w:r w:rsidRPr="008E11A0">
        <w:rPr>
          <w:rFonts w:cs="Arial"/>
          <w:sz w:val="18"/>
          <w:szCs w:val="18"/>
        </w:rPr>
        <w:t xml:space="preserve"> consumption. Any adjustment in rates by the COJ will be passed on to the successful retail vendor</w:t>
      </w:r>
      <w:r>
        <w:rPr>
          <w:rFonts w:cs="Arial"/>
          <w:sz w:val="18"/>
          <w:szCs w:val="18"/>
        </w:rPr>
        <w:t>.</w:t>
      </w:r>
    </w:p>
    <w:p w14:paraId="5A54969B" w14:textId="62EB3CDA" w:rsidR="008D32A0" w:rsidRPr="008E11A0" w:rsidRDefault="008D32A0" w:rsidP="00647ECE">
      <w:pPr>
        <w:pStyle w:val="JMR3"/>
        <w:numPr>
          <w:ilvl w:val="0"/>
          <w:numId w:val="0"/>
        </w:numPr>
        <w:ind w:left="720"/>
        <w:rPr>
          <w:rFonts w:eastAsia="SimSun"/>
          <w:b/>
          <w:sz w:val="18"/>
          <w:szCs w:val="18"/>
          <w:lang w:eastAsia="zh-CN"/>
        </w:rPr>
      </w:pPr>
      <w:r w:rsidRPr="008E11A0">
        <w:rPr>
          <w:rFonts w:eastAsia="SimSun"/>
          <w:b/>
          <w:sz w:val="18"/>
          <w:szCs w:val="18"/>
          <w:lang w:eastAsia="zh-CN"/>
        </w:rPr>
        <w:t>Water</w:t>
      </w:r>
    </w:p>
    <w:p w14:paraId="7A22A9BF" w14:textId="3055A7EF" w:rsidR="008D32A0" w:rsidRPr="008E11A0" w:rsidRDefault="008D32A0" w:rsidP="00647ECE">
      <w:pPr>
        <w:pStyle w:val="JMR3"/>
        <w:numPr>
          <w:ilvl w:val="0"/>
          <w:numId w:val="0"/>
        </w:numPr>
        <w:tabs>
          <w:tab w:val="clear" w:pos="1134"/>
        </w:tabs>
        <w:ind w:left="720"/>
        <w:rPr>
          <w:rFonts w:cs="Arial"/>
          <w:sz w:val="18"/>
          <w:szCs w:val="18"/>
        </w:rPr>
      </w:pPr>
      <w:r w:rsidRPr="008E11A0">
        <w:rPr>
          <w:rFonts w:cs="Arial"/>
          <w:sz w:val="18"/>
          <w:szCs w:val="18"/>
        </w:rPr>
        <w:t>The University charges for water consumed</w:t>
      </w:r>
      <w:r w:rsidR="00DE6C99" w:rsidRPr="008E11A0">
        <w:rPr>
          <w:rFonts w:cs="Arial"/>
          <w:sz w:val="18"/>
          <w:szCs w:val="18"/>
        </w:rPr>
        <w:t>, as per meter reading,</w:t>
      </w:r>
      <w:r w:rsidRPr="008E11A0">
        <w:rPr>
          <w:rFonts w:cs="Arial"/>
          <w:sz w:val="18"/>
          <w:szCs w:val="18"/>
        </w:rPr>
        <w:t xml:space="preserve"> per month at the same rate at which it is charged by the COJ at any time, plus any other fees or levies charged by the COJ, and any other charges incurred by the University that are directly related to the measurement of the </w:t>
      </w:r>
      <w:r w:rsidR="0003521E" w:rsidRPr="008E11A0">
        <w:rPr>
          <w:rFonts w:cs="Arial"/>
          <w:sz w:val="18"/>
          <w:szCs w:val="18"/>
        </w:rPr>
        <w:t xml:space="preserve">successful retail </w:t>
      </w:r>
      <w:r w:rsidR="00EF38CD" w:rsidRPr="008E11A0">
        <w:rPr>
          <w:rFonts w:cs="Arial"/>
          <w:sz w:val="18"/>
          <w:szCs w:val="18"/>
        </w:rPr>
        <w:t>vendor</w:t>
      </w:r>
      <w:r w:rsidR="00472A0C" w:rsidRPr="008E11A0">
        <w:rPr>
          <w:rFonts w:cs="Arial"/>
          <w:sz w:val="18"/>
          <w:szCs w:val="18"/>
        </w:rPr>
        <w:t>’s</w:t>
      </w:r>
      <w:r w:rsidR="00EF38CD" w:rsidRPr="008E11A0" w:rsidDel="0003521E">
        <w:rPr>
          <w:rFonts w:cs="Arial"/>
          <w:sz w:val="18"/>
          <w:szCs w:val="18"/>
        </w:rPr>
        <w:t xml:space="preserve"> </w:t>
      </w:r>
      <w:r w:rsidR="00EF38CD" w:rsidRPr="008E11A0">
        <w:rPr>
          <w:rFonts w:cs="Arial"/>
          <w:sz w:val="18"/>
          <w:szCs w:val="18"/>
        </w:rPr>
        <w:t>water</w:t>
      </w:r>
      <w:r w:rsidRPr="008E11A0">
        <w:rPr>
          <w:rFonts w:cs="Arial"/>
          <w:sz w:val="18"/>
          <w:szCs w:val="18"/>
        </w:rPr>
        <w:t xml:space="preserve"> consumption. </w:t>
      </w:r>
      <w:r w:rsidR="00AB133B">
        <w:rPr>
          <w:rFonts w:cs="Arial"/>
          <w:sz w:val="18"/>
          <w:szCs w:val="18"/>
        </w:rPr>
        <w:t xml:space="preserve">Sewer charges are </w:t>
      </w:r>
      <w:r w:rsidR="00DC61FD">
        <w:rPr>
          <w:rFonts w:cs="Arial"/>
          <w:sz w:val="18"/>
          <w:szCs w:val="18"/>
        </w:rPr>
        <w:t xml:space="preserve">billed based on the water usage at the time. </w:t>
      </w:r>
      <w:r w:rsidRPr="008E11A0">
        <w:rPr>
          <w:rFonts w:cs="Arial"/>
          <w:sz w:val="18"/>
          <w:szCs w:val="18"/>
        </w:rPr>
        <w:t xml:space="preserve">Any adjustment in rates by the COJ will be passed </w:t>
      </w:r>
      <w:r w:rsidR="00DE6C99" w:rsidRPr="008E11A0">
        <w:rPr>
          <w:rFonts w:cs="Arial"/>
          <w:sz w:val="18"/>
          <w:szCs w:val="18"/>
        </w:rPr>
        <w:t>on to</w:t>
      </w:r>
      <w:r w:rsidRPr="008E11A0">
        <w:rPr>
          <w:rFonts w:cs="Arial"/>
          <w:sz w:val="18"/>
          <w:szCs w:val="18"/>
        </w:rPr>
        <w:t xml:space="preserve"> the successful retail vendor.</w:t>
      </w:r>
    </w:p>
    <w:p w14:paraId="6D672B91" w14:textId="69C1C6C7" w:rsidR="008D32A0" w:rsidRPr="008E11A0" w:rsidRDefault="00B1317D" w:rsidP="00217E7B">
      <w:pPr>
        <w:pStyle w:val="JMR3"/>
        <w:numPr>
          <w:ilvl w:val="0"/>
          <w:numId w:val="0"/>
        </w:numPr>
        <w:tabs>
          <w:tab w:val="clear" w:pos="1134"/>
        </w:tabs>
        <w:ind w:left="720"/>
        <w:rPr>
          <w:rFonts w:eastAsia="SimSun" w:cs="Arial"/>
          <w:b/>
          <w:sz w:val="18"/>
          <w:szCs w:val="18"/>
          <w:lang w:eastAsia="zh-CN"/>
        </w:rPr>
      </w:pPr>
      <w:r w:rsidRPr="008E11A0">
        <w:rPr>
          <w:rFonts w:eastAsia="SimSun" w:cs="Arial"/>
          <w:b/>
          <w:sz w:val="18"/>
          <w:szCs w:val="18"/>
          <w:lang w:eastAsia="zh-CN"/>
        </w:rPr>
        <w:t>Grease</w:t>
      </w:r>
      <w:r w:rsidR="008D32A0" w:rsidRPr="008E11A0">
        <w:rPr>
          <w:rFonts w:eastAsia="SimSun" w:cs="Arial"/>
          <w:b/>
          <w:sz w:val="18"/>
          <w:szCs w:val="18"/>
          <w:lang w:eastAsia="zh-CN"/>
        </w:rPr>
        <w:t xml:space="preserve"> trap cleaning </w:t>
      </w:r>
    </w:p>
    <w:p w14:paraId="29FF4187" w14:textId="0B225C67" w:rsidR="008D32A0" w:rsidRDefault="00B1317D" w:rsidP="00647ECE">
      <w:pPr>
        <w:pStyle w:val="JMR4"/>
        <w:numPr>
          <w:ilvl w:val="0"/>
          <w:numId w:val="0"/>
        </w:numPr>
        <w:ind w:left="720"/>
        <w:rPr>
          <w:rFonts w:cs="Arial"/>
          <w:sz w:val="18"/>
          <w:szCs w:val="18"/>
        </w:rPr>
      </w:pPr>
      <w:r w:rsidRPr="008E11A0">
        <w:rPr>
          <w:rFonts w:cs="Arial"/>
          <w:sz w:val="18"/>
          <w:szCs w:val="18"/>
        </w:rPr>
        <w:t>Grease</w:t>
      </w:r>
      <w:r w:rsidR="008D32A0" w:rsidRPr="008E11A0">
        <w:rPr>
          <w:rFonts w:cs="Arial"/>
          <w:sz w:val="18"/>
          <w:szCs w:val="18"/>
        </w:rPr>
        <w:t xml:space="preserve"> trap cleaning is performed by a </w:t>
      </w:r>
      <w:r w:rsidR="00370711" w:rsidRPr="008E11A0">
        <w:rPr>
          <w:rFonts w:cs="Arial"/>
          <w:sz w:val="18"/>
          <w:szCs w:val="18"/>
        </w:rPr>
        <w:t>third-party</w:t>
      </w:r>
      <w:r w:rsidR="008D32A0" w:rsidRPr="008E11A0">
        <w:rPr>
          <w:rFonts w:cs="Arial"/>
          <w:sz w:val="18"/>
          <w:szCs w:val="18"/>
        </w:rPr>
        <w:t xml:space="preserve"> service provider to the University</w:t>
      </w:r>
      <w:r w:rsidR="00C80A3C" w:rsidRPr="008E11A0">
        <w:rPr>
          <w:rFonts w:cs="Arial"/>
          <w:sz w:val="18"/>
          <w:szCs w:val="18"/>
        </w:rPr>
        <w:t xml:space="preserve"> </w:t>
      </w:r>
      <w:r w:rsidR="008D32A0" w:rsidRPr="008E11A0">
        <w:rPr>
          <w:rFonts w:cs="Arial"/>
          <w:sz w:val="18"/>
          <w:szCs w:val="18"/>
        </w:rPr>
        <w:t>and the successful</w:t>
      </w:r>
      <w:r w:rsidR="00C80A3C" w:rsidRPr="008E11A0">
        <w:rPr>
          <w:rFonts w:cs="Arial"/>
          <w:sz w:val="18"/>
          <w:szCs w:val="18"/>
        </w:rPr>
        <w:t xml:space="preserve"> </w:t>
      </w:r>
      <w:r w:rsidR="008D32A0" w:rsidRPr="008E11A0">
        <w:rPr>
          <w:rFonts w:cs="Arial"/>
          <w:sz w:val="18"/>
          <w:szCs w:val="18"/>
        </w:rPr>
        <w:t xml:space="preserve">retail vendor will be charged per month according to the rate charged to the University by such third party. </w:t>
      </w:r>
      <w:r w:rsidR="008D32A0" w:rsidRPr="008E11A0">
        <w:rPr>
          <w:rFonts w:cs="Arial"/>
          <w:sz w:val="18"/>
          <w:szCs w:val="18"/>
        </w:rPr>
        <w:lastRenderedPageBreak/>
        <w:t xml:space="preserve">The </w:t>
      </w:r>
      <w:r w:rsidR="00370711" w:rsidRPr="008E11A0">
        <w:rPr>
          <w:rFonts w:cs="Arial"/>
          <w:sz w:val="18"/>
          <w:szCs w:val="18"/>
        </w:rPr>
        <w:t>third-party</w:t>
      </w:r>
      <w:r w:rsidR="008D32A0" w:rsidRPr="008E11A0">
        <w:rPr>
          <w:rFonts w:cs="Arial"/>
          <w:sz w:val="18"/>
          <w:szCs w:val="18"/>
        </w:rPr>
        <w:t xml:space="preserve"> charges are based on the type of operation the successful retail vendor has on the premises.</w:t>
      </w:r>
      <w:r w:rsidR="00F20B7D" w:rsidRPr="008E11A0">
        <w:rPr>
          <w:rFonts w:cs="Arial"/>
          <w:sz w:val="18"/>
          <w:szCs w:val="18"/>
        </w:rPr>
        <w:t xml:space="preserve"> </w:t>
      </w:r>
    </w:p>
    <w:p w14:paraId="3EAE3BAA" w14:textId="77777777" w:rsidR="00217E7B" w:rsidRDefault="00217E7B" w:rsidP="00647ECE">
      <w:pPr>
        <w:pStyle w:val="JMR4"/>
        <w:numPr>
          <w:ilvl w:val="0"/>
          <w:numId w:val="0"/>
        </w:numPr>
        <w:ind w:left="720"/>
        <w:rPr>
          <w:rFonts w:cs="Arial"/>
          <w:sz w:val="18"/>
          <w:szCs w:val="18"/>
        </w:rPr>
      </w:pPr>
    </w:p>
    <w:p w14:paraId="4081A897" w14:textId="2BE1D1A2" w:rsidR="008D32A0" w:rsidRPr="008E11A0" w:rsidRDefault="008D32A0" w:rsidP="00217E7B">
      <w:pPr>
        <w:pStyle w:val="JMR3"/>
        <w:numPr>
          <w:ilvl w:val="0"/>
          <w:numId w:val="0"/>
        </w:numPr>
        <w:tabs>
          <w:tab w:val="clear" w:pos="1134"/>
        </w:tabs>
        <w:ind w:left="567"/>
        <w:rPr>
          <w:rFonts w:eastAsia="SimSun" w:cs="Arial"/>
          <w:b/>
          <w:sz w:val="18"/>
          <w:szCs w:val="18"/>
          <w:lang w:eastAsia="zh-CN"/>
        </w:rPr>
      </w:pPr>
      <w:bookmarkStart w:id="14" w:name="_Toc379979420"/>
      <w:bookmarkStart w:id="15" w:name="_Toc379980172"/>
      <w:bookmarkStart w:id="16" w:name="_Toc380156569"/>
      <w:bookmarkStart w:id="17" w:name="_Toc380159053"/>
      <w:bookmarkStart w:id="18" w:name="_Toc381162203"/>
      <w:bookmarkStart w:id="19" w:name="_Toc405962585"/>
      <w:r w:rsidRPr="008E11A0">
        <w:rPr>
          <w:rFonts w:eastAsia="SimSun" w:cs="Arial"/>
          <w:b/>
          <w:sz w:val="18"/>
          <w:szCs w:val="18"/>
          <w:lang w:eastAsia="zh-CN"/>
        </w:rPr>
        <w:t>Telephone / Int</w:t>
      </w:r>
      <w:bookmarkEnd w:id="14"/>
      <w:bookmarkEnd w:id="15"/>
      <w:bookmarkEnd w:id="16"/>
      <w:bookmarkEnd w:id="17"/>
      <w:bookmarkEnd w:id="18"/>
      <w:bookmarkEnd w:id="19"/>
      <w:r w:rsidRPr="008E11A0">
        <w:rPr>
          <w:rFonts w:eastAsia="SimSun" w:cs="Arial"/>
          <w:b/>
          <w:sz w:val="18"/>
          <w:szCs w:val="18"/>
          <w:lang w:eastAsia="zh-CN"/>
        </w:rPr>
        <w:t>ernet</w:t>
      </w:r>
    </w:p>
    <w:p w14:paraId="492D8CCF" w14:textId="5FE5BA54" w:rsidR="008D32A0" w:rsidRPr="008E11A0" w:rsidRDefault="00217E7B" w:rsidP="008D4265">
      <w:pPr>
        <w:pStyle w:val="JMR4"/>
        <w:numPr>
          <w:ilvl w:val="0"/>
          <w:numId w:val="0"/>
        </w:numPr>
        <w:ind w:left="567"/>
        <w:rPr>
          <w:rFonts w:cs="Arial"/>
          <w:sz w:val="18"/>
          <w:szCs w:val="18"/>
        </w:rPr>
      </w:pPr>
      <w:r>
        <w:rPr>
          <w:rFonts w:cs="Arial"/>
          <w:sz w:val="18"/>
          <w:szCs w:val="18"/>
        </w:rPr>
        <w:t>Some t</w:t>
      </w:r>
      <w:r w:rsidR="008D32A0" w:rsidRPr="008E11A0">
        <w:rPr>
          <w:rFonts w:cs="Arial"/>
          <w:sz w:val="18"/>
          <w:szCs w:val="18"/>
        </w:rPr>
        <w:t xml:space="preserve">elephone and internet services are provided through the University systems. </w:t>
      </w:r>
    </w:p>
    <w:p w14:paraId="737FC6E0" w14:textId="664E8303" w:rsidR="008D32A0" w:rsidRPr="008E11A0" w:rsidRDefault="008D32A0" w:rsidP="008D4265">
      <w:pPr>
        <w:pStyle w:val="JMR4"/>
        <w:numPr>
          <w:ilvl w:val="0"/>
          <w:numId w:val="0"/>
        </w:numPr>
        <w:ind w:left="567"/>
        <w:rPr>
          <w:rFonts w:cs="Arial"/>
          <w:sz w:val="18"/>
          <w:szCs w:val="18"/>
        </w:rPr>
      </w:pPr>
      <w:r w:rsidRPr="008E11A0">
        <w:rPr>
          <w:rFonts w:cs="Arial"/>
          <w:sz w:val="18"/>
          <w:szCs w:val="18"/>
        </w:rPr>
        <w:t>C</w:t>
      </w:r>
      <w:r w:rsidR="00062F02">
        <w:rPr>
          <w:rFonts w:cs="Arial"/>
          <w:sz w:val="18"/>
          <w:szCs w:val="18"/>
        </w:rPr>
        <w:t>osts relating to</w:t>
      </w:r>
      <w:r w:rsidRPr="008E11A0">
        <w:rPr>
          <w:rFonts w:cs="Arial"/>
          <w:sz w:val="18"/>
          <w:szCs w:val="18"/>
        </w:rPr>
        <w:t xml:space="preserve"> telephon</w:t>
      </w:r>
      <w:r w:rsidR="00BD15A1" w:rsidRPr="008E11A0">
        <w:rPr>
          <w:rFonts w:cs="Arial"/>
          <w:sz w:val="18"/>
          <w:szCs w:val="18"/>
        </w:rPr>
        <w:t>e</w:t>
      </w:r>
      <w:r w:rsidRPr="008E11A0">
        <w:rPr>
          <w:rFonts w:cs="Arial"/>
          <w:sz w:val="18"/>
          <w:szCs w:val="18"/>
        </w:rPr>
        <w:t xml:space="preserve"> services, including installation, line rental</w:t>
      </w:r>
      <w:r w:rsidR="00062F02">
        <w:rPr>
          <w:rFonts w:cs="Arial"/>
          <w:sz w:val="18"/>
          <w:szCs w:val="18"/>
        </w:rPr>
        <w:t>,</w:t>
      </w:r>
      <w:r w:rsidRPr="008E11A0">
        <w:rPr>
          <w:rFonts w:cs="Arial"/>
          <w:sz w:val="18"/>
          <w:szCs w:val="18"/>
        </w:rPr>
        <w:t xml:space="preserve"> and calls</w:t>
      </w:r>
      <w:r w:rsidR="00DC61FD">
        <w:rPr>
          <w:rFonts w:cs="Arial"/>
          <w:sz w:val="18"/>
          <w:szCs w:val="18"/>
        </w:rPr>
        <w:t>,</w:t>
      </w:r>
      <w:r w:rsidRPr="008E11A0">
        <w:rPr>
          <w:rFonts w:cs="Arial"/>
          <w:sz w:val="18"/>
          <w:szCs w:val="18"/>
        </w:rPr>
        <w:t xml:space="preserve"> will be for</w:t>
      </w:r>
      <w:r w:rsidR="00062F02">
        <w:rPr>
          <w:rFonts w:cs="Arial"/>
          <w:sz w:val="18"/>
          <w:szCs w:val="18"/>
        </w:rPr>
        <w:t xml:space="preserve"> the</w:t>
      </w:r>
      <w:r w:rsidRPr="008E11A0">
        <w:rPr>
          <w:rFonts w:cs="Arial"/>
          <w:sz w:val="18"/>
          <w:szCs w:val="18"/>
        </w:rPr>
        <w:t xml:space="preserve"> </w:t>
      </w:r>
      <w:r w:rsidR="00062F02">
        <w:rPr>
          <w:rFonts w:cs="Arial"/>
          <w:sz w:val="18"/>
          <w:szCs w:val="18"/>
        </w:rPr>
        <w:t>successful</w:t>
      </w:r>
      <w:r w:rsidRPr="008E11A0">
        <w:rPr>
          <w:rFonts w:cs="Arial"/>
          <w:sz w:val="18"/>
          <w:szCs w:val="18"/>
        </w:rPr>
        <w:t xml:space="preserve"> retail vendor’s account. </w:t>
      </w:r>
    </w:p>
    <w:p w14:paraId="07FD6BE0" w14:textId="144CEDE1" w:rsidR="008D32A0" w:rsidRPr="008E11A0" w:rsidRDefault="008D32A0" w:rsidP="008D4265">
      <w:pPr>
        <w:pStyle w:val="JMR4"/>
        <w:numPr>
          <w:ilvl w:val="0"/>
          <w:numId w:val="0"/>
        </w:numPr>
        <w:ind w:left="567"/>
        <w:rPr>
          <w:rFonts w:cs="Arial"/>
          <w:sz w:val="18"/>
          <w:szCs w:val="18"/>
        </w:rPr>
      </w:pPr>
      <w:r w:rsidRPr="008E11A0">
        <w:rPr>
          <w:rFonts w:cs="Arial"/>
          <w:sz w:val="18"/>
          <w:szCs w:val="18"/>
        </w:rPr>
        <w:t>Internet services</w:t>
      </w:r>
      <w:r w:rsidR="00BD15A1" w:rsidRPr="008E11A0">
        <w:rPr>
          <w:rFonts w:cs="Arial"/>
          <w:sz w:val="18"/>
          <w:szCs w:val="18"/>
        </w:rPr>
        <w:t xml:space="preserve"> </w:t>
      </w:r>
      <w:r w:rsidRPr="008E11A0">
        <w:rPr>
          <w:rFonts w:cs="Arial"/>
          <w:sz w:val="18"/>
          <w:szCs w:val="18"/>
        </w:rPr>
        <w:t xml:space="preserve">will be </w:t>
      </w:r>
      <w:r w:rsidR="000C59B2" w:rsidRPr="008E11A0">
        <w:rPr>
          <w:rFonts w:cs="Arial"/>
          <w:sz w:val="18"/>
          <w:szCs w:val="18"/>
        </w:rPr>
        <w:t xml:space="preserve">installed by the </w:t>
      </w:r>
      <w:r w:rsidR="00BD15A1" w:rsidRPr="008E11A0">
        <w:rPr>
          <w:rFonts w:cs="Arial"/>
          <w:sz w:val="18"/>
          <w:szCs w:val="18"/>
        </w:rPr>
        <w:t>tenant’s</w:t>
      </w:r>
      <w:r w:rsidR="000C59B2" w:rsidRPr="008E11A0">
        <w:rPr>
          <w:rFonts w:cs="Arial"/>
          <w:sz w:val="18"/>
          <w:szCs w:val="18"/>
        </w:rPr>
        <w:t xml:space="preserve"> service provider after approval </w:t>
      </w:r>
      <w:r w:rsidRPr="008E11A0">
        <w:rPr>
          <w:rFonts w:cs="Arial"/>
          <w:sz w:val="18"/>
          <w:szCs w:val="18"/>
        </w:rPr>
        <w:t>by the University’s Services</w:t>
      </w:r>
      <w:r w:rsidR="000C59B2" w:rsidRPr="008E11A0">
        <w:rPr>
          <w:rFonts w:cs="Arial"/>
          <w:sz w:val="18"/>
          <w:szCs w:val="18"/>
        </w:rPr>
        <w:t>, ICT</w:t>
      </w:r>
      <w:r w:rsidR="00BD15A1" w:rsidRPr="008E11A0">
        <w:rPr>
          <w:rFonts w:cs="Arial"/>
          <w:sz w:val="18"/>
          <w:szCs w:val="18"/>
        </w:rPr>
        <w:t>,</w:t>
      </w:r>
      <w:r w:rsidR="000C59B2" w:rsidRPr="008E11A0">
        <w:rPr>
          <w:rFonts w:cs="Arial"/>
          <w:sz w:val="18"/>
          <w:szCs w:val="18"/>
        </w:rPr>
        <w:t xml:space="preserve"> and </w:t>
      </w:r>
      <w:r w:rsidR="00DC61FD">
        <w:rPr>
          <w:rFonts w:cs="Arial"/>
          <w:sz w:val="18"/>
          <w:szCs w:val="18"/>
        </w:rPr>
        <w:t>Operations and Fac</w:t>
      </w:r>
      <w:r w:rsidR="00217E7B">
        <w:rPr>
          <w:rFonts w:cs="Arial"/>
          <w:sz w:val="18"/>
          <w:szCs w:val="18"/>
        </w:rPr>
        <w:t>ilities</w:t>
      </w:r>
      <w:r w:rsidR="000C59B2" w:rsidRPr="008E11A0">
        <w:rPr>
          <w:rFonts w:cs="Arial"/>
          <w:sz w:val="18"/>
          <w:szCs w:val="18"/>
        </w:rPr>
        <w:t xml:space="preserve"> department</w:t>
      </w:r>
      <w:r w:rsidRPr="008E11A0">
        <w:rPr>
          <w:rFonts w:cs="Arial"/>
          <w:sz w:val="18"/>
          <w:szCs w:val="18"/>
        </w:rPr>
        <w:t xml:space="preserve">. </w:t>
      </w:r>
    </w:p>
    <w:p w14:paraId="6E302CAD" w14:textId="5BCB489B" w:rsidR="00B81B63" w:rsidRPr="008E11A0" w:rsidRDefault="00B81B63" w:rsidP="00217E7B">
      <w:pPr>
        <w:pStyle w:val="JMR4"/>
        <w:numPr>
          <w:ilvl w:val="0"/>
          <w:numId w:val="0"/>
        </w:numPr>
        <w:ind w:left="567"/>
        <w:rPr>
          <w:rFonts w:cs="Arial"/>
          <w:sz w:val="18"/>
          <w:szCs w:val="18"/>
        </w:rPr>
      </w:pPr>
      <w:r w:rsidRPr="008E11A0">
        <w:rPr>
          <w:rFonts w:cs="Arial"/>
          <w:b/>
          <w:bCs/>
          <w:sz w:val="18"/>
          <w:szCs w:val="18"/>
        </w:rPr>
        <w:t>Waste</w:t>
      </w:r>
      <w:r w:rsidRPr="008E11A0">
        <w:rPr>
          <w:rFonts w:cs="Arial"/>
          <w:sz w:val="18"/>
          <w:szCs w:val="18"/>
        </w:rPr>
        <w:t xml:space="preserve"> </w:t>
      </w:r>
    </w:p>
    <w:p w14:paraId="314FBDE7" w14:textId="293A5F68" w:rsidR="00B1317D" w:rsidRPr="008E11A0" w:rsidRDefault="00B81B63" w:rsidP="008D4265">
      <w:pPr>
        <w:pStyle w:val="JMR4"/>
        <w:numPr>
          <w:ilvl w:val="0"/>
          <w:numId w:val="0"/>
        </w:numPr>
        <w:tabs>
          <w:tab w:val="clear" w:pos="1418"/>
        </w:tabs>
        <w:ind w:left="567" w:hanging="1418"/>
        <w:rPr>
          <w:rFonts w:cs="Arial"/>
          <w:sz w:val="18"/>
          <w:szCs w:val="18"/>
        </w:rPr>
      </w:pPr>
      <w:r w:rsidRPr="008E11A0">
        <w:rPr>
          <w:rFonts w:cs="Arial"/>
          <w:sz w:val="18"/>
          <w:szCs w:val="18"/>
        </w:rPr>
        <w:t xml:space="preserve">               </w:t>
      </w:r>
      <w:r w:rsidR="00E73BFD" w:rsidRPr="008E11A0">
        <w:rPr>
          <w:rFonts w:cs="Arial"/>
          <w:sz w:val="18"/>
          <w:szCs w:val="18"/>
        </w:rPr>
        <w:tab/>
      </w:r>
      <w:r w:rsidRPr="008E11A0">
        <w:rPr>
          <w:rFonts w:cs="Arial"/>
          <w:sz w:val="18"/>
          <w:szCs w:val="18"/>
        </w:rPr>
        <w:t xml:space="preserve">Waste generated by the retail tenant's operations must be disposed of in a responsible manner that aligns with the University's environmental sustainability goals.  Waste must be separated into clear refuse </w:t>
      </w:r>
      <w:r w:rsidR="0042554F" w:rsidRPr="008E11A0">
        <w:rPr>
          <w:rFonts w:cs="Arial"/>
          <w:sz w:val="18"/>
          <w:szCs w:val="18"/>
        </w:rPr>
        <w:t>bags</w:t>
      </w:r>
      <w:r w:rsidR="0042554F">
        <w:rPr>
          <w:rFonts w:cs="Arial"/>
          <w:sz w:val="18"/>
          <w:szCs w:val="18"/>
        </w:rPr>
        <w:t xml:space="preserve"> and</w:t>
      </w:r>
      <w:r w:rsidR="008D4265">
        <w:rPr>
          <w:rFonts w:cs="Arial"/>
          <w:sz w:val="18"/>
          <w:szCs w:val="18"/>
        </w:rPr>
        <w:t xml:space="preserve"> placed in the marked </w:t>
      </w:r>
      <w:r w:rsidR="0042554F">
        <w:rPr>
          <w:rFonts w:cs="Arial"/>
          <w:sz w:val="18"/>
          <w:szCs w:val="18"/>
        </w:rPr>
        <w:t>wheelie</w:t>
      </w:r>
      <w:r w:rsidR="008D4265">
        <w:rPr>
          <w:rFonts w:cs="Arial"/>
          <w:sz w:val="18"/>
          <w:szCs w:val="18"/>
        </w:rPr>
        <w:t xml:space="preserve"> bins inside the refuse area.</w:t>
      </w:r>
      <w:r w:rsidRPr="008E11A0">
        <w:rPr>
          <w:rFonts w:cs="Arial"/>
          <w:sz w:val="18"/>
          <w:szCs w:val="18"/>
        </w:rPr>
        <w:t xml:space="preserve"> Wet waste (food </w:t>
      </w:r>
      <w:r w:rsidR="00E73BFD" w:rsidRPr="008E11A0">
        <w:rPr>
          <w:rFonts w:cs="Arial"/>
          <w:sz w:val="18"/>
          <w:szCs w:val="18"/>
        </w:rPr>
        <w:t>waste) must</w:t>
      </w:r>
      <w:r w:rsidRPr="008E11A0">
        <w:rPr>
          <w:rFonts w:cs="Arial"/>
          <w:sz w:val="18"/>
          <w:szCs w:val="18"/>
        </w:rPr>
        <w:t xml:space="preserve"> not be mixed with dry waste</w:t>
      </w:r>
      <w:r w:rsidR="00E73BFD" w:rsidRPr="008E11A0">
        <w:rPr>
          <w:rFonts w:cs="Arial"/>
          <w:sz w:val="18"/>
          <w:szCs w:val="18"/>
        </w:rPr>
        <w:t xml:space="preserve">.  All waste must be taken to the allocated refuse area.  Boxes must be flattened and placed in the allocated area for boxes. </w:t>
      </w:r>
      <w:r w:rsidR="008D4265">
        <w:rPr>
          <w:rFonts w:cs="Arial"/>
          <w:sz w:val="18"/>
          <w:szCs w:val="18"/>
        </w:rPr>
        <w:t>The University manages all waste on campus and requirements for special waste removal must be arranged with the responsible</w:t>
      </w:r>
      <w:r w:rsidR="00A07BE7">
        <w:rPr>
          <w:rFonts w:cs="Arial"/>
          <w:sz w:val="18"/>
          <w:szCs w:val="18"/>
        </w:rPr>
        <w:t xml:space="preserve"> Retail </w:t>
      </w:r>
      <w:r w:rsidR="008D4265">
        <w:rPr>
          <w:rFonts w:cs="Arial"/>
          <w:sz w:val="18"/>
          <w:szCs w:val="18"/>
        </w:rPr>
        <w:t>Operations Manager.</w:t>
      </w:r>
      <w:r w:rsidR="00E73BFD" w:rsidRPr="008E11A0">
        <w:rPr>
          <w:rFonts w:cs="Arial"/>
          <w:sz w:val="18"/>
          <w:szCs w:val="18"/>
        </w:rPr>
        <w:t xml:space="preserve"> </w:t>
      </w:r>
    </w:p>
    <w:p w14:paraId="4667275B" w14:textId="2625FA65" w:rsidR="00EC6E0C" w:rsidRPr="008E11A0" w:rsidRDefault="00EC6E0C" w:rsidP="00D63D7F">
      <w:pPr>
        <w:pStyle w:val="JMRLevel1"/>
        <w:numPr>
          <w:ilvl w:val="0"/>
          <w:numId w:val="2"/>
        </w:numPr>
        <w:rPr>
          <w:rFonts w:cs="Arial"/>
          <w:sz w:val="18"/>
          <w:szCs w:val="18"/>
        </w:rPr>
      </w:pPr>
      <w:bookmarkStart w:id="20" w:name="_Toc426450144"/>
      <w:r w:rsidRPr="008E11A0">
        <w:rPr>
          <w:rFonts w:cs="Arial"/>
          <w:sz w:val="18"/>
          <w:szCs w:val="18"/>
        </w:rPr>
        <w:t>Surrounding area</w:t>
      </w:r>
      <w:bookmarkEnd w:id="20"/>
      <w:r w:rsidRPr="008E11A0">
        <w:rPr>
          <w:rFonts w:cs="Arial"/>
          <w:sz w:val="18"/>
          <w:szCs w:val="18"/>
        </w:rPr>
        <w:t xml:space="preserve"> </w:t>
      </w:r>
    </w:p>
    <w:p w14:paraId="6AB6EBF3" w14:textId="217B6F20" w:rsidR="00EC6E0C" w:rsidRPr="008E11A0" w:rsidRDefault="00EC6E0C" w:rsidP="00C05CA6">
      <w:pPr>
        <w:pStyle w:val="JMR2"/>
        <w:numPr>
          <w:ilvl w:val="0"/>
          <w:numId w:val="0"/>
        </w:numPr>
        <w:ind w:left="720"/>
        <w:rPr>
          <w:sz w:val="18"/>
          <w:szCs w:val="18"/>
        </w:rPr>
      </w:pPr>
      <w:r w:rsidRPr="008E11A0">
        <w:rPr>
          <w:sz w:val="18"/>
          <w:szCs w:val="18"/>
        </w:rPr>
        <w:t>The surrounding gardens and parking facilities will be maintained by the University.</w:t>
      </w:r>
      <w:r w:rsidR="00F20B7D" w:rsidRPr="008E11A0">
        <w:rPr>
          <w:sz w:val="18"/>
          <w:szCs w:val="18"/>
        </w:rPr>
        <w:t xml:space="preserve"> </w:t>
      </w:r>
      <w:r w:rsidRPr="008E11A0">
        <w:rPr>
          <w:sz w:val="18"/>
          <w:szCs w:val="18"/>
        </w:rPr>
        <w:t xml:space="preserve">The </w:t>
      </w:r>
      <w:r w:rsidR="00AA29E6" w:rsidRPr="008E11A0">
        <w:rPr>
          <w:sz w:val="18"/>
          <w:szCs w:val="18"/>
        </w:rPr>
        <w:t xml:space="preserve">successful retail </w:t>
      </w:r>
      <w:r w:rsidR="00E73BFD" w:rsidRPr="008E11A0">
        <w:rPr>
          <w:sz w:val="18"/>
          <w:szCs w:val="18"/>
        </w:rPr>
        <w:t>tenant</w:t>
      </w:r>
      <w:r w:rsidRPr="008E11A0">
        <w:rPr>
          <w:sz w:val="18"/>
          <w:szCs w:val="18"/>
        </w:rPr>
        <w:t xml:space="preserve"> is required to take </w:t>
      </w:r>
      <w:r w:rsidR="00B81B63" w:rsidRPr="008E11A0">
        <w:rPr>
          <w:sz w:val="18"/>
          <w:szCs w:val="18"/>
        </w:rPr>
        <w:t>cognizance</w:t>
      </w:r>
      <w:r w:rsidRPr="008E11A0">
        <w:rPr>
          <w:sz w:val="18"/>
          <w:szCs w:val="18"/>
        </w:rPr>
        <w:t xml:space="preserve"> of the fact that the </w:t>
      </w:r>
      <w:r w:rsidR="00E05FCB" w:rsidRPr="008E11A0">
        <w:rPr>
          <w:sz w:val="18"/>
          <w:szCs w:val="18"/>
        </w:rPr>
        <w:t xml:space="preserve">retail operations </w:t>
      </w:r>
      <w:r w:rsidR="002107D0" w:rsidRPr="008E11A0">
        <w:rPr>
          <w:sz w:val="18"/>
          <w:szCs w:val="18"/>
        </w:rPr>
        <w:t xml:space="preserve">unit </w:t>
      </w:r>
      <w:r w:rsidRPr="008E11A0">
        <w:rPr>
          <w:sz w:val="18"/>
          <w:szCs w:val="18"/>
        </w:rPr>
        <w:t>is in</w:t>
      </w:r>
      <w:r w:rsidR="00E05FCB" w:rsidRPr="008E11A0">
        <w:rPr>
          <w:sz w:val="18"/>
          <w:szCs w:val="18"/>
        </w:rPr>
        <w:t>side</w:t>
      </w:r>
      <w:r w:rsidR="008002D8">
        <w:rPr>
          <w:sz w:val="18"/>
          <w:szCs w:val="18"/>
        </w:rPr>
        <w:t xml:space="preserve"> or adjacent to</w:t>
      </w:r>
      <w:r w:rsidR="00E05FCB" w:rsidRPr="008E11A0">
        <w:rPr>
          <w:sz w:val="18"/>
          <w:szCs w:val="18"/>
        </w:rPr>
        <w:t xml:space="preserve"> academic a</w:t>
      </w:r>
      <w:r w:rsidRPr="008E11A0">
        <w:rPr>
          <w:sz w:val="18"/>
          <w:szCs w:val="18"/>
        </w:rPr>
        <w:t>nd administration building</w:t>
      </w:r>
      <w:r w:rsidR="008002D8">
        <w:rPr>
          <w:sz w:val="18"/>
          <w:szCs w:val="18"/>
        </w:rPr>
        <w:t>s</w:t>
      </w:r>
      <w:r w:rsidRPr="008E11A0">
        <w:rPr>
          <w:sz w:val="18"/>
          <w:szCs w:val="18"/>
        </w:rPr>
        <w:t xml:space="preserve">, </w:t>
      </w:r>
      <w:r w:rsidR="00B81B63" w:rsidRPr="008E11A0">
        <w:rPr>
          <w:sz w:val="18"/>
          <w:szCs w:val="18"/>
        </w:rPr>
        <w:t>which</w:t>
      </w:r>
      <w:r w:rsidRPr="008E11A0">
        <w:rPr>
          <w:sz w:val="18"/>
          <w:szCs w:val="18"/>
        </w:rPr>
        <w:t xml:space="preserve"> </w:t>
      </w:r>
      <w:r w:rsidR="00DC61FD">
        <w:rPr>
          <w:sz w:val="18"/>
          <w:szCs w:val="18"/>
        </w:rPr>
        <w:t>operate</w:t>
      </w:r>
      <w:r w:rsidRPr="008E11A0">
        <w:rPr>
          <w:sz w:val="18"/>
          <w:szCs w:val="18"/>
        </w:rPr>
        <w:t xml:space="preserve"> during normal working hours and would be affected by any activities in the venue </w:t>
      </w:r>
      <w:r w:rsidR="00370711" w:rsidRPr="008E11A0">
        <w:rPr>
          <w:sz w:val="18"/>
          <w:szCs w:val="18"/>
        </w:rPr>
        <w:t>i.e.,</w:t>
      </w:r>
      <w:r w:rsidRPr="008E11A0">
        <w:rPr>
          <w:sz w:val="18"/>
          <w:szCs w:val="18"/>
        </w:rPr>
        <w:t xml:space="preserve"> noise, </w:t>
      </w:r>
      <w:r w:rsidR="00B81B63" w:rsidRPr="008E11A0">
        <w:rPr>
          <w:sz w:val="18"/>
          <w:szCs w:val="18"/>
        </w:rPr>
        <w:t xml:space="preserve">and </w:t>
      </w:r>
      <w:r w:rsidR="00BD15A1" w:rsidRPr="008E11A0">
        <w:rPr>
          <w:sz w:val="18"/>
          <w:szCs w:val="18"/>
        </w:rPr>
        <w:t xml:space="preserve">an </w:t>
      </w:r>
      <w:r w:rsidRPr="008E11A0">
        <w:rPr>
          <w:sz w:val="18"/>
          <w:szCs w:val="18"/>
        </w:rPr>
        <w:t xml:space="preserve">excessive number of </w:t>
      </w:r>
      <w:r w:rsidR="00EF38CD" w:rsidRPr="008E11A0">
        <w:rPr>
          <w:sz w:val="18"/>
          <w:szCs w:val="18"/>
        </w:rPr>
        <w:t>visitors.</w:t>
      </w:r>
      <w:r w:rsidR="008D4265">
        <w:rPr>
          <w:sz w:val="18"/>
          <w:szCs w:val="18"/>
        </w:rPr>
        <w:t xml:space="preserve">  Music played inside a shop should be soft and not disruptive.</w:t>
      </w:r>
    </w:p>
    <w:p w14:paraId="0686A79E" w14:textId="55B92C51" w:rsidR="00EC6E0C" w:rsidRPr="008E11A0" w:rsidRDefault="00EC6E0C" w:rsidP="00D63D7F">
      <w:pPr>
        <w:pStyle w:val="JMRLevel1"/>
        <w:numPr>
          <w:ilvl w:val="0"/>
          <w:numId w:val="2"/>
        </w:numPr>
        <w:rPr>
          <w:rFonts w:cs="Arial"/>
          <w:sz w:val="18"/>
          <w:szCs w:val="18"/>
        </w:rPr>
      </w:pPr>
      <w:bookmarkStart w:id="21" w:name="_Toc426450145"/>
      <w:r w:rsidRPr="008E11A0">
        <w:rPr>
          <w:rFonts w:cs="Arial"/>
          <w:sz w:val="18"/>
          <w:szCs w:val="18"/>
        </w:rPr>
        <w:t xml:space="preserve">Competencies and Expertise </w:t>
      </w:r>
      <w:bookmarkEnd w:id="21"/>
      <w:r w:rsidR="00DC61FD">
        <w:rPr>
          <w:rFonts w:cs="Arial"/>
          <w:sz w:val="18"/>
          <w:szCs w:val="18"/>
        </w:rPr>
        <w:t>Required</w:t>
      </w:r>
    </w:p>
    <w:p w14:paraId="41CF93AF" w14:textId="52260610" w:rsidR="003F2069" w:rsidRPr="008E11A0" w:rsidRDefault="00EC6E0C" w:rsidP="00217E7B">
      <w:pPr>
        <w:pStyle w:val="JMR2"/>
        <w:numPr>
          <w:ilvl w:val="0"/>
          <w:numId w:val="0"/>
        </w:numPr>
        <w:tabs>
          <w:tab w:val="clear" w:pos="851"/>
        </w:tabs>
        <w:ind w:left="720"/>
        <w:rPr>
          <w:sz w:val="18"/>
          <w:szCs w:val="18"/>
        </w:rPr>
      </w:pPr>
      <w:r w:rsidRPr="008E11A0">
        <w:rPr>
          <w:sz w:val="18"/>
          <w:szCs w:val="18"/>
        </w:rPr>
        <w:t xml:space="preserve">The </w:t>
      </w:r>
      <w:r w:rsidR="00AA29E6" w:rsidRPr="008E11A0">
        <w:rPr>
          <w:sz w:val="18"/>
          <w:szCs w:val="18"/>
        </w:rPr>
        <w:t xml:space="preserve">successful retail </w:t>
      </w:r>
      <w:r w:rsidR="00E73BFD" w:rsidRPr="008E11A0">
        <w:rPr>
          <w:sz w:val="18"/>
          <w:szCs w:val="18"/>
        </w:rPr>
        <w:t>tenant</w:t>
      </w:r>
      <w:r w:rsidRPr="008E11A0">
        <w:rPr>
          <w:sz w:val="18"/>
          <w:szCs w:val="18"/>
        </w:rPr>
        <w:t xml:space="preserve"> is expected to employ suitably qualified staff with relevant experience in a similar operation for the facility</w:t>
      </w:r>
      <w:r w:rsidR="00E73BFD" w:rsidRPr="008E11A0">
        <w:rPr>
          <w:sz w:val="18"/>
          <w:szCs w:val="18"/>
        </w:rPr>
        <w:t>.</w:t>
      </w:r>
      <w:r w:rsidRPr="008E11A0">
        <w:rPr>
          <w:sz w:val="18"/>
          <w:szCs w:val="18"/>
        </w:rPr>
        <w:t xml:space="preserve"> </w:t>
      </w:r>
      <w:r w:rsidR="001D20C7">
        <w:rPr>
          <w:sz w:val="18"/>
          <w:szCs w:val="18"/>
        </w:rPr>
        <w:t xml:space="preserve"> </w:t>
      </w:r>
      <w:r w:rsidR="00A07BE7">
        <w:rPr>
          <w:sz w:val="18"/>
          <w:szCs w:val="18"/>
        </w:rPr>
        <w:t xml:space="preserve">All </w:t>
      </w:r>
      <w:r w:rsidR="001D20C7">
        <w:rPr>
          <w:sz w:val="18"/>
          <w:szCs w:val="18"/>
        </w:rPr>
        <w:t xml:space="preserve">Staff must </w:t>
      </w:r>
      <w:r w:rsidR="00A07BE7">
        <w:rPr>
          <w:sz w:val="18"/>
          <w:szCs w:val="18"/>
        </w:rPr>
        <w:t xml:space="preserve">be trained </w:t>
      </w:r>
      <w:r w:rsidR="00A07BE7" w:rsidRPr="00A07BE7">
        <w:rPr>
          <w:sz w:val="18"/>
          <w:szCs w:val="18"/>
        </w:rPr>
        <w:t>on Regulations Governing General Hygiene Requirements for Food Premises, the Transport of Food, and Related Matters R638 of 2018</w:t>
      </w:r>
      <w:r w:rsidR="00A07BE7">
        <w:rPr>
          <w:sz w:val="18"/>
          <w:szCs w:val="18"/>
        </w:rPr>
        <w:t xml:space="preserve"> and best practices and must attend </w:t>
      </w:r>
      <w:r w:rsidR="001D20C7">
        <w:rPr>
          <w:sz w:val="18"/>
          <w:szCs w:val="18"/>
        </w:rPr>
        <w:t xml:space="preserve">regular training sessions related to their area of work, including but not limited to OHS&amp;E training, food safety training, customer service training etc. </w:t>
      </w:r>
      <w:bookmarkStart w:id="22" w:name="_Hlk192755164"/>
      <w:r w:rsidR="00A07BE7">
        <w:rPr>
          <w:sz w:val="18"/>
          <w:szCs w:val="18"/>
        </w:rPr>
        <w:t xml:space="preserve">Training plan related to OHS and Food safety must be available. The successful retail tenant is responsible for arranging trainings and cover any related cost of the training. </w:t>
      </w:r>
    </w:p>
    <w:bookmarkEnd w:id="22"/>
    <w:p w14:paraId="42E58A03" w14:textId="7AEC78E4" w:rsidR="001D20C7" w:rsidRDefault="001D20C7" w:rsidP="00D63D7F">
      <w:pPr>
        <w:pStyle w:val="JMR2"/>
        <w:numPr>
          <w:ilvl w:val="0"/>
          <w:numId w:val="2"/>
        </w:numPr>
        <w:tabs>
          <w:tab w:val="clear" w:pos="851"/>
        </w:tabs>
        <w:rPr>
          <w:b/>
          <w:bCs/>
          <w:sz w:val="18"/>
          <w:szCs w:val="18"/>
        </w:rPr>
      </w:pPr>
      <w:r>
        <w:rPr>
          <w:b/>
          <w:bCs/>
          <w:sz w:val="18"/>
          <w:szCs w:val="18"/>
        </w:rPr>
        <w:t xml:space="preserve">COMPLIANCE </w:t>
      </w:r>
    </w:p>
    <w:p w14:paraId="147A02B3" w14:textId="20E69B62" w:rsidR="00637328" w:rsidRPr="00637328" w:rsidRDefault="00637328" w:rsidP="00637328">
      <w:pPr>
        <w:pStyle w:val="JMR2"/>
        <w:ind w:left="720"/>
        <w:rPr>
          <w:sz w:val="18"/>
          <w:szCs w:val="18"/>
        </w:rPr>
      </w:pPr>
      <w:r>
        <w:rPr>
          <w:sz w:val="18"/>
          <w:szCs w:val="18"/>
        </w:rPr>
        <w:tab/>
      </w:r>
      <w:r w:rsidR="001D20C7">
        <w:rPr>
          <w:sz w:val="18"/>
          <w:szCs w:val="18"/>
        </w:rPr>
        <w:t>All tenants must comply</w:t>
      </w:r>
      <w:r w:rsidR="00AE4A36">
        <w:rPr>
          <w:sz w:val="18"/>
          <w:szCs w:val="18"/>
        </w:rPr>
        <w:t xml:space="preserve"> with</w:t>
      </w:r>
      <w:r w:rsidR="001D20C7">
        <w:rPr>
          <w:sz w:val="18"/>
          <w:szCs w:val="18"/>
        </w:rPr>
        <w:t xml:space="preserve"> the requirements stipulated in the </w:t>
      </w:r>
      <w:r w:rsidR="00AE4A36">
        <w:rPr>
          <w:sz w:val="18"/>
          <w:szCs w:val="18"/>
        </w:rPr>
        <w:t>Occupational Health and Safety Act 85 of 1993.  Staff must be trained as indicated in the act and all relevant appointments must be in place within the 1</w:t>
      </w:r>
      <w:r w:rsidR="00AE4A36" w:rsidRPr="00AE4A36">
        <w:rPr>
          <w:sz w:val="18"/>
          <w:szCs w:val="18"/>
          <w:vertAlign w:val="superscript"/>
        </w:rPr>
        <w:t>st</w:t>
      </w:r>
      <w:r w:rsidR="00AE4A36">
        <w:rPr>
          <w:sz w:val="18"/>
          <w:szCs w:val="18"/>
        </w:rPr>
        <w:t xml:space="preserve"> month of operating on campus.  Non-compliance to the act will not be tolerated</w:t>
      </w:r>
      <w:r w:rsidR="00A07BE7" w:rsidRPr="00A07BE7">
        <w:rPr>
          <w:sz w:val="18"/>
          <w:szCs w:val="18"/>
        </w:rPr>
        <w:t xml:space="preserve"> and will be regarded as contravention.</w:t>
      </w:r>
      <w:r w:rsidR="00B51A9F">
        <w:rPr>
          <w:sz w:val="18"/>
          <w:szCs w:val="18"/>
        </w:rPr>
        <w:t xml:space="preserve"> </w:t>
      </w:r>
    </w:p>
    <w:p w14:paraId="63B335A0" w14:textId="69663FA3" w:rsidR="00637328" w:rsidRPr="00637328" w:rsidRDefault="00637328" w:rsidP="00637328">
      <w:pPr>
        <w:pStyle w:val="JMR2"/>
        <w:ind w:left="720"/>
        <w:rPr>
          <w:sz w:val="18"/>
          <w:szCs w:val="18"/>
        </w:rPr>
      </w:pPr>
      <w:r>
        <w:rPr>
          <w:sz w:val="18"/>
          <w:szCs w:val="18"/>
        </w:rPr>
        <w:lastRenderedPageBreak/>
        <w:tab/>
      </w:r>
      <w:r w:rsidRPr="00637328">
        <w:rPr>
          <w:sz w:val="18"/>
          <w:szCs w:val="18"/>
        </w:rPr>
        <w:t xml:space="preserve">Retail vendors must conduct monthly OHS inspections and retain all records in their OHS filing system in line with annexure B. The university will conduct biannual OHS inspections.  </w:t>
      </w:r>
    </w:p>
    <w:p w14:paraId="47AB72D5" w14:textId="11DABF61" w:rsidR="001D20C7" w:rsidRDefault="00637328" w:rsidP="00637328">
      <w:pPr>
        <w:pStyle w:val="JMR2"/>
        <w:numPr>
          <w:ilvl w:val="0"/>
          <w:numId w:val="0"/>
        </w:numPr>
        <w:tabs>
          <w:tab w:val="clear" w:pos="851"/>
        </w:tabs>
        <w:ind w:left="720"/>
        <w:rPr>
          <w:sz w:val="18"/>
          <w:szCs w:val="18"/>
        </w:rPr>
      </w:pPr>
      <w:r w:rsidRPr="00637328">
        <w:rPr>
          <w:sz w:val="18"/>
          <w:szCs w:val="18"/>
        </w:rPr>
        <w:t>The successful service provider will be required to submit OHS&amp;E for approval by the OHS&amp;E Department.</w:t>
      </w:r>
    </w:p>
    <w:p w14:paraId="5146565F" w14:textId="0BA4676B" w:rsidR="005C5D76" w:rsidRPr="008E11A0" w:rsidRDefault="005C5D76" w:rsidP="00217E7B">
      <w:pPr>
        <w:pStyle w:val="JMR2"/>
        <w:numPr>
          <w:ilvl w:val="0"/>
          <w:numId w:val="0"/>
        </w:numPr>
        <w:tabs>
          <w:tab w:val="clear" w:pos="851"/>
        </w:tabs>
        <w:ind w:left="720"/>
        <w:rPr>
          <w:sz w:val="18"/>
          <w:szCs w:val="18"/>
        </w:rPr>
      </w:pPr>
      <w:r w:rsidRPr="008E11A0">
        <w:rPr>
          <w:sz w:val="18"/>
          <w:szCs w:val="18"/>
        </w:rPr>
        <w:t xml:space="preserve">Implementation of a Food Safety Management System is required and need to be in place from the start of the </w:t>
      </w:r>
      <w:r w:rsidR="009157CB" w:rsidRPr="008E11A0">
        <w:rPr>
          <w:sz w:val="18"/>
          <w:szCs w:val="18"/>
        </w:rPr>
        <w:t xml:space="preserve">awarded </w:t>
      </w:r>
      <w:r w:rsidRPr="008E11A0">
        <w:rPr>
          <w:sz w:val="18"/>
          <w:szCs w:val="18"/>
        </w:rPr>
        <w:t>contract.</w:t>
      </w:r>
      <w:r w:rsidR="000D4FCD" w:rsidRPr="008E11A0">
        <w:rPr>
          <w:sz w:val="18"/>
          <w:szCs w:val="18"/>
        </w:rPr>
        <w:t xml:space="preserve"> </w:t>
      </w:r>
      <w:r w:rsidR="00961753" w:rsidRPr="008E11A0">
        <w:rPr>
          <w:sz w:val="18"/>
          <w:szCs w:val="18"/>
        </w:rPr>
        <w:t xml:space="preserve">Compliance with the regulations and </w:t>
      </w:r>
      <w:r w:rsidR="008002D8">
        <w:rPr>
          <w:sz w:val="18"/>
          <w:szCs w:val="18"/>
        </w:rPr>
        <w:t>standards</w:t>
      </w:r>
      <w:r w:rsidR="00961753" w:rsidRPr="008E11A0">
        <w:rPr>
          <w:sz w:val="18"/>
          <w:szCs w:val="18"/>
        </w:rPr>
        <w:t xml:space="preserve"> for the industry, </w:t>
      </w:r>
      <w:r w:rsidR="00E73BFD" w:rsidRPr="008E11A0">
        <w:rPr>
          <w:sz w:val="18"/>
          <w:szCs w:val="18"/>
        </w:rPr>
        <w:t>including</w:t>
      </w:r>
      <w:r w:rsidR="00961753" w:rsidRPr="008E11A0">
        <w:rPr>
          <w:sz w:val="18"/>
          <w:szCs w:val="18"/>
        </w:rPr>
        <w:t xml:space="preserve"> but not limited to </w:t>
      </w:r>
      <w:r w:rsidR="001D20C7">
        <w:rPr>
          <w:sz w:val="18"/>
          <w:szCs w:val="18"/>
        </w:rPr>
        <w:t xml:space="preserve">the Foodstuffs. Cosmetics and Disinfectants Act 54 of 1972 (R638, R146, R908 etc.) </w:t>
      </w:r>
      <w:r w:rsidR="00265C5A">
        <w:rPr>
          <w:sz w:val="18"/>
          <w:szCs w:val="18"/>
        </w:rPr>
        <w:t>and</w:t>
      </w:r>
      <w:r w:rsidR="001D20C7">
        <w:rPr>
          <w:sz w:val="18"/>
          <w:szCs w:val="18"/>
        </w:rPr>
        <w:t xml:space="preserve"> the</w:t>
      </w:r>
      <w:r w:rsidR="00961753" w:rsidRPr="008E11A0">
        <w:rPr>
          <w:sz w:val="18"/>
          <w:szCs w:val="18"/>
        </w:rPr>
        <w:t xml:space="preserve"> SANS 10049</w:t>
      </w:r>
      <w:r w:rsidR="00F618E5" w:rsidRPr="008E11A0">
        <w:rPr>
          <w:sz w:val="18"/>
          <w:szCs w:val="18"/>
        </w:rPr>
        <w:t>:2019</w:t>
      </w:r>
      <w:r w:rsidR="001D20C7">
        <w:rPr>
          <w:sz w:val="18"/>
          <w:szCs w:val="18"/>
        </w:rPr>
        <w:t>.</w:t>
      </w:r>
      <w:r w:rsidR="00B51A9F">
        <w:rPr>
          <w:sz w:val="18"/>
          <w:szCs w:val="18"/>
        </w:rPr>
        <w:t xml:space="preserve"> Retail vendors must conduct daily monitoring checks and monthly food safety internal inspections to monitor compliance with food safety requirements. All records must be retained daily and monthly as part of their food safety management system. The university will conduct ad hoc unannounced inspections and biannual food safety inspections.</w:t>
      </w:r>
    </w:p>
    <w:p w14:paraId="10EB90B0" w14:textId="370D5959" w:rsidR="00C05CA6" w:rsidRDefault="00C05CA6" w:rsidP="00217E7B">
      <w:pPr>
        <w:pStyle w:val="JMR2"/>
        <w:numPr>
          <w:ilvl w:val="0"/>
          <w:numId w:val="0"/>
        </w:numPr>
        <w:tabs>
          <w:tab w:val="clear" w:pos="851"/>
        </w:tabs>
        <w:ind w:left="720"/>
        <w:rPr>
          <w:sz w:val="18"/>
          <w:szCs w:val="18"/>
        </w:rPr>
      </w:pPr>
      <w:r w:rsidRPr="008E11A0">
        <w:rPr>
          <w:sz w:val="18"/>
          <w:szCs w:val="18"/>
        </w:rPr>
        <w:t xml:space="preserve">Staff </w:t>
      </w:r>
      <w:r w:rsidR="00AE4A36">
        <w:rPr>
          <w:sz w:val="18"/>
          <w:szCs w:val="18"/>
        </w:rPr>
        <w:t>must</w:t>
      </w:r>
      <w:r w:rsidRPr="008E11A0">
        <w:rPr>
          <w:sz w:val="18"/>
          <w:szCs w:val="18"/>
        </w:rPr>
        <w:t xml:space="preserve"> </w:t>
      </w:r>
      <w:r w:rsidR="00AE4A36">
        <w:rPr>
          <w:sz w:val="18"/>
          <w:szCs w:val="18"/>
        </w:rPr>
        <w:t>b</w:t>
      </w:r>
      <w:r w:rsidRPr="008E11A0">
        <w:rPr>
          <w:sz w:val="18"/>
          <w:szCs w:val="18"/>
        </w:rPr>
        <w:t>e</w:t>
      </w:r>
      <w:r w:rsidR="00E14778">
        <w:rPr>
          <w:sz w:val="18"/>
          <w:szCs w:val="18"/>
        </w:rPr>
        <w:t xml:space="preserve"> suitably skilled and </w:t>
      </w:r>
      <w:r w:rsidR="00AE4A36" w:rsidRPr="008E11A0">
        <w:rPr>
          <w:sz w:val="18"/>
          <w:szCs w:val="18"/>
        </w:rPr>
        <w:t>trained</w:t>
      </w:r>
      <w:r w:rsidR="00E14778">
        <w:rPr>
          <w:sz w:val="18"/>
          <w:szCs w:val="18"/>
        </w:rPr>
        <w:t xml:space="preserve"> for the specific position they hold. </w:t>
      </w:r>
      <w:r w:rsidR="008002D8">
        <w:rPr>
          <w:sz w:val="18"/>
          <w:szCs w:val="18"/>
        </w:rPr>
        <w:t xml:space="preserve">  </w:t>
      </w:r>
      <w:r w:rsidR="00AE4A36">
        <w:rPr>
          <w:sz w:val="18"/>
          <w:szCs w:val="18"/>
        </w:rPr>
        <w:t>All staff must be issued with branded uniforms and the related PPE (personal protective equipment) for the area.</w:t>
      </w:r>
    </w:p>
    <w:p w14:paraId="555670B4" w14:textId="0213051D" w:rsidR="002260B1" w:rsidRDefault="002260B1" w:rsidP="00F20127">
      <w:pPr>
        <w:pStyle w:val="JMR2"/>
        <w:numPr>
          <w:ilvl w:val="0"/>
          <w:numId w:val="0"/>
        </w:numPr>
        <w:tabs>
          <w:tab w:val="clear" w:pos="851"/>
        </w:tabs>
        <w:ind w:left="720"/>
        <w:rPr>
          <w:sz w:val="18"/>
          <w:szCs w:val="18"/>
        </w:rPr>
      </w:pPr>
      <w:r>
        <w:rPr>
          <w:sz w:val="18"/>
          <w:szCs w:val="18"/>
        </w:rPr>
        <w:t>Legal compliance documents are requested from tenants on an annual basis, these include</w:t>
      </w:r>
      <w:r w:rsidR="00F20127">
        <w:rPr>
          <w:sz w:val="18"/>
          <w:szCs w:val="18"/>
        </w:rPr>
        <w:t>, but is not limited to</w:t>
      </w:r>
      <w:r>
        <w:rPr>
          <w:sz w:val="18"/>
          <w:szCs w:val="18"/>
        </w:rPr>
        <w:t xml:space="preserve"> the following: CIPC, SARS TAX clearance, COIDA, COA, applicable licenses, </w:t>
      </w:r>
      <w:r w:rsidR="00282213">
        <w:rPr>
          <w:sz w:val="18"/>
          <w:szCs w:val="18"/>
        </w:rPr>
        <w:t xml:space="preserve">staff salary scales, registration with the relevant Bargaining council, BBBEE certificate or affidavit, public liability insurance, </w:t>
      </w:r>
      <w:r w:rsidR="00265C5A">
        <w:rPr>
          <w:sz w:val="18"/>
          <w:szCs w:val="18"/>
        </w:rPr>
        <w:t>applicable</w:t>
      </w:r>
      <w:r w:rsidR="00265C5A" w:rsidRPr="00265C5A">
        <w:rPr>
          <w:sz w:val="18"/>
          <w:szCs w:val="18"/>
        </w:rPr>
        <w:t xml:space="preserve"> </w:t>
      </w:r>
      <w:r w:rsidR="00265C5A">
        <w:rPr>
          <w:sz w:val="18"/>
          <w:szCs w:val="18"/>
        </w:rPr>
        <w:t xml:space="preserve">licenses, </w:t>
      </w:r>
      <w:r w:rsidR="00282213">
        <w:rPr>
          <w:sz w:val="18"/>
          <w:szCs w:val="18"/>
        </w:rPr>
        <w:t>etc.</w:t>
      </w:r>
    </w:p>
    <w:p w14:paraId="30E87241" w14:textId="77777777" w:rsidR="00B51A9F" w:rsidRPr="008E11A0" w:rsidRDefault="00B51A9F" w:rsidP="000261E2">
      <w:pPr>
        <w:pStyle w:val="JMR2"/>
        <w:numPr>
          <w:ilvl w:val="0"/>
          <w:numId w:val="0"/>
        </w:numPr>
        <w:tabs>
          <w:tab w:val="clear" w:pos="851"/>
        </w:tabs>
        <w:ind w:left="720"/>
        <w:rPr>
          <w:sz w:val="18"/>
          <w:szCs w:val="18"/>
        </w:rPr>
      </w:pPr>
      <w:r>
        <w:rPr>
          <w:sz w:val="18"/>
          <w:szCs w:val="18"/>
        </w:rPr>
        <w:t>S</w:t>
      </w:r>
      <w:r w:rsidRPr="008E11A0">
        <w:rPr>
          <w:sz w:val="18"/>
          <w:szCs w:val="18"/>
        </w:rPr>
        <w:t>uccessful</w:t>
      </w:r>
      <w:r>
        <w:rPr>
          <w:sz w:val="18"/>
          <w:szCs w:val="18"/>
        </w:rPr>
        <w:t xml:space="preserve"> retail vendors must comply with the commercial protocol for retailers operating on the university premises. </w:t>
      </w:r>
    </w:p>
    <w:p w14:paraId="39EBABFF" w14:textId="77777777" w:rsidR="00B51A9F" w:rsidRPr="008E11A0" w:rsidRDefault="00B51A9F" w:rsidP="00F20127">
      <w:pPr>
        <w:pStyle w:val="JMR2"/>
        <w:numPr>
          <w:ilvl w:val="0"/>
          <w:numId w:val="0"/>
        </w:numPr>
        <w:tabs>
          <w:tab w:val="clear" w:pos="851"/>
        </w:tabs>
        <w:ind w:left="720"/>
        <w:rPr>
          <w:sz w:val="18"/>
          <w:szCs w:val="18"/>
        </w:rPr>
      </w:pPr>
    </w:p>
    <w:p w14:paraId="7DDA96DD" w14:textId="5CF919D5" w:rsidR="00EC6E0C" w:rsidRPr="008E11A0" w:rsidRDefault="00105DD8" w:rsidP="00D63D7F">
      <w:pPr>
        <w:pStyle w:val="JMRLevel1"/>
        <w:numPr>
          <w:ilvl w:val="0"/>
          <w:numId w:val="2"/>
        </w:numPr>
        <w:rPr>
          <w:rFonts w:cs="Arial"/>
          <w:sz w:val="18"/>
          <w:szCs w:val="18"/>
        </w:rPr>
      </w:pPr>
      <w:r w:rsidRPr="008E11A0">
        <w:rPr>
          <w:rFonts w:cs="Arial"/>
          <w:sz w:val="18"/>
          <w:szCs w:val="18"/>
        </w:rPr>
        <w:t>Reporting</w:t>
      </w:r>
      <w:r w:rsidR="00EC6E0C" w:rsidRPr="008E11A0">
        <w:rPr>
          <w:rFonts w:cs="Arial"/>
          <w:sz w:val="18"/>
          <w:szCs w:val="18"/>
        </w:rPr>
        <w:t xml:space="preserve"> </w:t>
      </w:r>
    </w:p>
    <w:p w14:paraId="37E65CBD" w14:textId="77777777" w:rsidR="00E14778" w:rsidRPr="00E14778" w:rsidRDefault="00E14778" w:rsidP="00E14778">
      <w:pPr>
        <w:pStyle w:val="ListParagraph"/>
        <w:rPr>
          <w:rFonts w:ascii="Arial" w:hAnsi="Arial" w:cs="Arial"/>
          <w:sz w:val="18"/>
          <w:szCs w:val="18"/>
        </w:rPr>
      </w:pPr>
      <w:r w:rsidRPr="00E14778">
        <w:rPr>
          <w:rFonts w:ascii="Arial" w:hAnsi="Arial" w:cs="Arial"/>
          <w:sz w:val="18"/>
          <w:szCs w:val="18"/>
        </w:rPr>
        <w:t>The successful retail vendor will be required to provide the following reports:</w:t>
      </w:r>
    </w:p>
    <w:p w14:paraId="1B808206" w14:textId="3500D7CB" w:rsidR="00E14778" w:rsidRPr="00E14778" w:rsidRDefault="00E14778" w:rsidP="00E14778">
      <w:pPr>
        <w:pStyle w:val="ListParagraph"/>
        <w:ind w:left="1440" w:hanging="720"/>
        <w:rPr>
          <w:rFonts w:ascii="Arial" w:hAnsi="Arial" w:cs="Arial"/>
          <w:sz w:val="18"/>
          <w:szCs w:val="18"/>
        </w:rPr>
      </w:pPr>
      <w:r w:rsidRPr="00E14778">
        <w:rPr>
          <w:rFonts w:ascii="Arial" w:hAnsi="Arial" w:cs="Arial"/>
          <w:sz w:val="18"/>
          <w:szCs w:val="18"/>
        </w:rPr>
        <w:t>1</w:t>
      </w:r>
      <w:r>
        <w:rPr>
          <w:rFonts w:ascii="Arial" w:hAnsi="Arial" w:cs="Arial"/>
          <w:sz w:val="18"/>
          <w:szCs w:val="18"/>
        </w:rPr>
        <w:t>5</w:t>
      </w:r>
      <w:r w:rsidRPr="00E14778">
        <w:rPr>
          <w:rFonts w:ascii="Arial" w:hAnsi="Arial" w:cs="Arial"/>
          <w:sz w:val="18"/>
          <w:szCs w:val="18"/>
        </w:rPr>
        <w:t>.1</w:t>
      </w:r>
      <w:r w:rsidRPr="00E14778">
        <w:rPr>
          <w:rFonts w:ascii="Arial" w:hAnsi="Arial" w:cs="Arial"/>
          <w:sz w:val="18"/>
          <w:szCs w:val="18"/>
        </w:rPr>
        <w:tab/>
      </w:r>
      <w:r w:rsidR="00A07BE7" w:rsidRPr="00A07BE7">
        <w:rPr>
          <w:rFonts w:ascii="Arial" w:hAnsi="Arial" w:cs="Arial"/>
          <w:sz w:val="18"/>
          <w:szCs w:val="18"/>
        </w:rPr>
        <w:t xml:space="preserve">Clients </w:t>
      </w:r>
      <w:r w:rsidR="0042554F" w:rsidRPr="00A07BE7">
        <w:rPr>
          <w:rFonts w:ascii="Arial" w:hAnsi="Arial" w:cs="Arial"/>
          <w:sz w:val="18"/>
          <w:szCs w:val="18"/>
        </w:rPr>
        <w:t>Satisfaction</w:t>
      </w:r>
      <w:r w:rsidR="00A07BE7" w:rsidRPr="00A07BE7">
        <w:rPr>
          <w:rFonts w:ascii="Arial" w:hAnsi="Arial" w:cs="Arial"/>
          <w:sz w:val="18"/>
          <w:szCs w:val="18"/>
        </w:rPr>
        <w:t xml:space="preserve"> survey reports completed by clients utilising these Facilities to monitor service delivery</w:t>
      </w:r>
      <w:r w:rsidR="0042554F">
        <w:rPr>
          <w:rFonts w:ascii="Arial" w:hAnsi="Arial" w:cs="Arial"/>
          <w:sz w:val="18"/>
          <w:szCs w:val="18"/>
        </w:rPr>
        <w:t xml:space="preserve"> </w:t>
      </w:r>
      <w:r w:rsidRPr="00E14778">
        <w:rPr>
          <w:rFonts w:ascii="Arial" w:hAnsi="Arial" w:cs="Arial"/>
          <w:sz w:val="18"/>
          <w:szCs w:val="18"/>
        </w:rPr>
        <w:t>completed by clients utilising these Facilities to monitor service delivery</w:t>
      </w:r>
    </w:p>
    <w:p w14:paraId="2C08DEF9" w14:textId="5A91EA75" w:rsidR="00E14778" w:rsidRPr="00E14778" w:rsidRDefault="00E14778" w:rsidP="00E14778">
      <w:pPr>
        <w:pStyle w:val="ListParagraph"/>
        <w:ind w:left="1440" w:hanging="720"/>
        <w:rPr>
          <w:rFonts w:ascii="Arial" w:hAnsi="Arial" w:cs="Arial"/>
          <w:sz w:val="18"/>
          <w:szCs w:val="18"/>
        </w:rPr>
      </w:pPr>
      <w:r w:rsidRPr="00E14778">
        <w:rPr>
          <w:rFonts w:ascii="Arial" w:hAnsi="Arial" w:cs="Arial"/>
          <w:sz w:val="18"/>
          <w:szCs w:val="18"/>
        </w:rPr>
        <w:t>1</w:t>
      </w:r>
      <w:r>
        <w:rPr>
          <w:rFonts w:ascii="Arial" w:hAnsi="Arial" w:cs="Arial"/>
          <w:sz w:val="18"/>
          <w:szCs w:val="18"/>
        </w:rPr>
        <w:t>5</w:t>
      </w:r>
      <w:r w:rsidRPr="00E14778">
        <w:rPr>
          <w:rFonts w:ascii="Arial" w:hAnsi="Arial" w:cs="Arial"/>
          <w:sz w:val="18"/>
          <w:szCs w:val="18"/>
        </w:rPr>
        <w:t xml:space="preserve">.2 </w:t>
      </w:r>
      <w:r w:rsidRPr="00E14778">
        <w:rPr>
          <w:rFonts w:ascii="Arial" w:hAnsi="Arial" w:cs="Arial"/>
          <w:sz w:val="18"/>
          <w:szCs w:val="18"/>
        </w:rPr>
        <w:tab/>
        <w:t xml:space="preserve">Attendance and reporting at the bi-annual Retail Tenants meeting. (Agenda can include the following: </w:t>
      </w:r>
    </w:p>
    <w:p w14:paraId="6B5EB22C" w14:textId="66A2F760" w:rsidR="00E14778" w:rsidRPr="00E14778" w:rsidRDefault="00E14778" w:rsidP="00E14778">
      <w:pPr>
        <w:pStyle w:val="ListParagraph"/>
        <w:ind w:left="1440" w:hanging="720"/>
        <w:rPr>
          <w:rFonts w:ascii="Arial" w:hAnsi="Arial" w:cs="Arial"/>
          <w:sz w:val="18"/>
          <w:szCs w:val="18"/>
        </w:rPr>
      </w:pPr>
      <w:r w:rsidRPr="00E14778">
        <w:rPr>
          <w:rFonts w:ascii="Arial" w:hAnsi="Arial" w:cs="Arial"/>
          <w:sz w:val="18"/>
          <w:szCs w:val="18"/>
        </w:rPr>
        <w:t>1</w:t>
      </w:r>
      <w:r>
        <w:rPr>
          <w:rFonts w:ascii="Arial" w:hAnsi="Arial" w:cs="Arial"/>
          <w:sz w:val="18"/>
          <w:szCs w:val="18"/>
        </w:rPr>
        <w:t>5</w:t>
      </w:r>
      <w:r w:rsidRPr="00E14778">
        <w:rPr>
          <w:rFonts w:ascii="Arial" w:hAnsi="Arial" w:cs="Arial"/>
          <w:sz w:val="18"/>
          <w:szCs w:val="18"/>
        </w:rPr>
        <w:t>.3.</w:t>
      </w:r>
      <w:r w:rsidRPr="00E14778">
        <w:rPr>
          <w:rFonts w:ascii="Arial" w:hAnsi="Arial" w:cs="Arial"/>
          <w:sz w:val="18"/>
          <w:szCs w:val="18"/>
        </w:rPr>
        <w:tab/>
        <w:t xml:space="preserve">Feedback on functions, events, and other catering done in the period, as well as comments and complaints, Food Safety &amp; OHS&amp;E audit feedback). </w:t>
      </w:r>
    </w:p>
    <w:p w14:paraId="2AE63946" w14:textId="332940C4" w:rsidR="00E14778" w:rsidRPr="00E14778" w:rsidRDefault="00E14778" w:rsidP="00E14778">
      <w:pPr>
        <w:pStyle w:val="ListParagraph"/>
        <w:ind w:left="1440" w:hanging="720"/>
        <w:rPr>
          <w:rFonts w:ascii="Arial" w:hAnsi="Arial" w:cs="Arial"/>
          <w:color w:val="000000" w:themeColor="text1"/>
          <w:sz w:val="18"/>
          <w:szCs w:val="18"/>
        </w:rPr>
      </w:pPr>
      <w:r w:rsidRPr="00E14778">
        <w:rPr>
          <w:rFonts w:ascii="Arial" w:hAnsi="Arial" w:cs="Arial"/>
          <w:color w:val="000000" w:themeColor="text1"/>
          <w:sz w:val="18"/>
          <w:szCs w:val="18"/>
        </w:rPr>
        <w:t>1</w:t>
      </w:r>
      <w:r>
        <w:rPr>
          <w:rFonts w:ascii="Arial" w:hAnsi="Arial" w:cs="Arial"/>
          <w:color w:val="000000" w:themeColor="text1"/>
          <w:sz w:val="18"/>
          <w:szCs w:val="18"/>
        </w:rPr>
        <w:t>5</w:t>
      </w:r>
      <w:r w:rsidRPr="00E14778">
        <w:rPr>
          <w:rFonts w:ascii="Arial" w:hAnsi="Arial" w:cs="Arial"/>
          <w:color w:val="000000" w:themeColor="text1"/>
          <w:sz w:val="18"/>
          <w:szCs w:val="18"/>
        </w:rPr>
        <w:t>.4</w:t>
      </w:r>
      <w:r w:rsidRPr="00E14778">
        <w:rPr>
          <w:rFonts w:ascii="Arial" w:hAnsi="Arial" w:cs="Arial"/>
          <w:color w:val="000000" w:themeColor="text1"/>
          <w:sz w:val="18"/>
          <w:szCs w:val="18"/>
        </w:rPr>
        <w:tab/>
        <w:t xml:space="preserve">Consolidated monthly report detailing statistics relating to daily sales, patronage, compliments or complaints, and difficulties (if any) experienced with students or other patrons. </w:t>
      </w:r>
    </w:p>
    <w:p w14:paraId="5D2FEC7F" w14:textId="1E5EA295" w:rsidR="00E14778" w:rsidRPr="00E14778" w:rsidRDefault="00E14778" w:rsidP="00E14778">
      <w:pPr>
        <w:pStyle w:val="ListParagraph"/>
        <w:rPr>
          <w:rFonts w:ascii="Arial" w:hAnsi="Arial" w:cs="Arial"/>
          <w:sz w:val="18"/>
          <w:szCs w:val="18"/>
        </w:rPr>
      </w:pPr>
      <w:r w:rsidRPr="00E14778">
        <w:rPr>
          <w:rFonts w:ascii="Arial" w:hAnsi="Arial" w:cs="Arial"/>
          <w:sz w:val="18"/>
          <w:szCs w:val="18"/>
        </w:rPr>
        <w:t>1</w:t>
      </w:r>
      <w:r>
        <w:rPr>
          <w:rFonts w:ascii="Arial" w:hAnsi="Arial" w:cs="Arial"/>
          <w:sz w:val="18"/>
          <w:szCs w:val="18"/>
        </w:rPr>
        <w:t>5</w:t>
      </w:r>
      <w:r w:rsidRPr="00E14778">
        <w:rPr>
          <w:rFonts w:ascii="Arial" w:hAnsi="Arial" w:cs="Arial"/>
          <w:sz w:val="18"/>
          <w:szCs w:val="18"/>
        </w:rPr>
        <w:t>.5</w:t>
      </w:r>
      <w:r w:rsidRPr="00E14778">
        <w:rPr>
          <w:rFonts w:ascii="Arial" w:hAnsi="Arial" w:cs="Arial"/>
          <w:sz w:val="18"/>
          <w:szCs w:val="18"/>
        </w:rPr>
        <w:tab/>
        <w:t>Any other reports that may be requested by the University from time to time</w:t>
      </w:r>
    </w:p>
    <w:p w14:paraId="7E93A06F" w14:textId="6AC47935" w:rsidR="00EC6E0C" w:rsidRPr="008E11A0" w:rsidRDefault="00B03E1B" w:rsidP="000261E2">
      <w:pPr>
        <w:pStyle w:val="JMRLevel1"/>
        <w:numPr>
          <w:ilvl w:val="0"/>
          <w:numId w:val="2"/>
        </w:numPr>
        <w:rPr>
          <w:rFonts w:cs="Arial"/>
          <w:sz w:val="18"/>
          <w:szCs w:val="18"/>
        </w:rPr>
      </w:pPr>
      <w:bookmarkStart w:id="23" w:name="_Toc426450147"/>
      <w:r w:rsidRPr="008E11A0">
        <w:rPr>
          <w:rFonts w:cs="Arial"/>
          <w:sz w:val="18"/>
          <w:szCs w:val="18"/>
        </w:rPr>
        <w:t>Additional</w:t>
      </w:r>
      <w:r w:rsidR="00EC6E0C" w:rsidRPr="008E11A0">
        <w:rPr>
          <w:rFonts w:cs="Arial"/>
          <w:sz w:val="18"/>
          <w:szCs w:val="18"/>
        </w:rPr>
        <w:t xml:space="preserve"> </w:t>
      </w:r>
      <w:bookmarkEnd w:id="23"/>
      <w:r w:rsidR="00DB203C">
        <w:rPr>
          <w:rFonts w:cs="Arial"/>
          <w:sz w:val="18"/>
          <w:szCs w:val="18"/>
        </w:rPr>
        <w:t>Requirements</w:t>
      </w:r>
      <w:r w:rsidR="00282213">
        <w:rPr>
          <w:rFonts w:cs="Arial"/>
          <w:sz w:val="18"/>
          <w:szCs w:val="18"/>
        </w:rPr>
        <w:t xml:space="preserve"> &amp; MAINTENANCE </w:t>
      </w:r>
    </w:p>
    <w:p w14:paraId="373A0931" w14:textId="43A86900" w:rsidR="00EB6486" w:rsidRDefault="00EC6E0C" w:rsidP="008E0159">
      <w:pPr>
        <w:pStyle w:val="JMR2"/>
        <w:numPr>
          <w:ilvl w:val="0"/>
          <w:numId w:val="0"/>
        </w:numPr>
        <w:ind w:left="450"/>
        <w:rPr>
          <w:i/>
          <w:iCs/>
          <w:sz w:val="18"/>
          <w:szCs w:val="18"/>
        </w:rPr>
      </w:pPr>
      <w:r w:rsidRPr="008E11A0">
        <w:rPr>
          <w:sz w:val="18"/>
          <w:szCs w:val="18"/>
        </w:rPr>
        <w:t xml:space="preserve">The </w:t>
      </w:r>
      <w:r w:rsidR="00AA29E6" w:rsidRPr="008E11A0">
        <w:rPr>
          <w:sz w:val="18"/>
          <w:szCs w:val="18"/>
        </w:rPr>
        <w:t>successful retail vendor</w:t>
      </w:r>
      <w:r w:rsidRPr="008E11A0">
        <w:rPr>
          <w:sz w:val="18"/>
          <w:szCs w:val="18"/>
        </w:rPr>
        <w:t xml:space="preserve"> </w:t>
      </w:r>
      <w:r w:rsidR="00282213">
        <w:rPr>
          <w:sz w:val="18"/>
          <w:szCs w:val="18"/>
        </w:rPr>
        <w:t>must</w:t>
      </w:r>
      <w:r w:rsidRPr="008E11A0">
        <w:rPr>
          <w:sz w:val="18"/>
          <w:szCs w:val="18"/>
        </w:rPr>
        <w:t xml:space="preserve"> report all maintenance requirements, </w:t>
      </w:r>
      <w:r w:rsidR="0003521E" w:rsidRPr="008E11A0">
        <w:rPr>
          <w:sz w:val="18"/>
          <w:szCs w:val="18"/>
        </w:rPr>
        <w:t>i.e.,</w:t>
      </w:r>
      <w:r w:rsidRPr="008E11A0">
        <w:rPr>
          <w:sz w:val="18"/>
          <w:szCs w:val="18"/>
        </w:rPr>
        <w:t xml:space="preserve"> malfunctions, </w:t>
      </w:r>
      <w:r w:rsidR="00E73BFD" w:rsidRPr="008E11A0">
        <w:rPr>
          <w:sz w:val="18"/>
          <w:szCs w:val="18"/>
        </w:rPr>
        <w:t xml:space="preserve">and </w:t>
      </w:r>
      <w:r w:rsidRPr="008E11A0">
        <w:rPr>
          <w:sz w:val="18"/>
          <w:szCs w:val="18"/>
        </w:rPr>
        <w:t xml:space="preserve">damage to property to the University in the format and manner prescribed by the University. </w:t>
      </w:r>
      <w:bookmarkStart w:id="24" w:name="_Toc426450149"/>
      <w:r w:rsidR="00282213">
        <w:rPr>
          <w:sz w:val="18"/>
          <w:szCs w:val="18"/>
        </w:rPr>
        <w:t xml:space="preserve"> The tenant is responsible </w:t>
      </w:r>
      <w:r w:rsidR="00DB203C">
        <w:rPr>
          <w:sz w:val="18"/>
          <w:szCs w:val="18"/>
        </w:rPr>
        <w:t>for maintaining</w:t>
      </w:r>
      <w:r w:rsidR="00282213">
        <w:rPr>
          <w:sz w:val="18"/>
          <w:szCs w:val="18"/>
        </w:rPr>
        <w:t xml:space="preserve"> the equipment </w:t>
      </w:r>
      <w:r w:rsidR="00DB203C">
        <w:rPr>
          <w:sz w:val="18"/>
          <w:szCs w:val="18"/>
        </w:rPr>
        <w:t>belonging to the tenant</w:t>
      </w:r>
      <w:r w:rsidR="00AA1A7A">
        <w:rPr>
          <w:sz w:val="18"/>
          <w:szCs w:val="18"/>
        </w:rPr>
        <w:t xml:space="preserve"> and those belonging to the university.</w:t>
      </w:r>
      <w:r w:rsidR="00DB203C">
        <w:rPr>
          <w:sz w:val="18"/>
          <w:szCs w:val="18"/>
        </w:rPr>
        <w:t xml:space="preserve"> </w:t>
      </w:r>
      <w:r w:rsidR="00DB203C" w:rsidRPr="0043618C">
        <w:rPr>
          <w:i/>
          <w:iCs/>
          <w:sz w:val="18"/>
          <w:szCs w:val="18"/>
        </w:rPr>
        <w:t xml:space="preserve">It is the </w:t>
      </w:r>
      <w:r w:rsidR="00062F02" w:rsidRPr="0043618C">
        <w:rPr>
          <w:i/>
          <w:iCs/>
          <w:sz w:val="18"/>
          <w:szCs w:val="18"/>
        </w:rPr>
        <w:t>tenant’s</w:t>
      </w:r>
      <w:r w:rsidR="00DB203C" w:rsidRPr="0043618C">
        <w:rPr>
          <w:i/>
          <w:iCs/>
          <w:sz w:val="18"/>
          <w:szCs w:val="18"/>
        </w:rPr>
        <w:t xml:space="preserve"> responsibility to maintain the leased premises as stipulated in the lease agreement.  </w:t>
      </w:r>
    </w:p>
    <w:p w14:paraId="2F8BEC82" w14:textId="77777777" w:rsidR="00947BC9" w:rsidRPr="00924C72" w:rsidDel="00924C72" w:rsidRDefault="00947BC9" w:rsidP="00947BC9">
      <w:pPr>
        <w:pStyle w:val="JMR2"/>
        <w:numPr>
          <w:ilvl w:val="0"/>
          <w:numId w:val="0"/>
        </w:numPr>
        <w:ind w:left="450"/>
        <w:rPr>
          <w:sz w:val="18"/>
          <w:szCs w:val="18"/>
        </w:rPr>
      </w:pPr>
      <w:r w:rsidRPr="00303542">
        <w:rPr>
          <w:sz w:val="18"/>
          <w:szCs w:val="18"/>
        </w:rPr>
        <w:t xml:space="preserve">Figure indicated below contains the </w:t>
      </w:r>
      <w:r w:rsidRPr="00924C72">
        <w:rPr>
          <w:sz w:val="18"/>
          <w:szCs w:val="18"/>
        </w:rPr>
        <w:t>Maintenance Responsibility Assignment Matrix (RACI)</w:t>
      </w:r>
      <w:r>
        <w:rPr>
          <w:sz w:val="18"/>
          <w:szCs w:val="18"/>
        </w:rPr>
        <w:t>:</w:t>
      </w:r>
    </w:p>
    <w:tbl>
      <w:tblPr>
        <w:tblW w:w="0" w:type="auto"/>
        <w:tblCellSpacing w:w="18" w:type="dxa"/>
        <w:tblInd w:w="416"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772"/>
        <w:gridCol w:w="1046"/>
        <w:gridCol w:w="939"/>
        <w:gridCol w:w="939"/>
        <w:gridCol w:w="1166"/>
        <w:gridCol w:w="728"/>
      </w:tblGrid>
      <w:tr w:rsidR="008B786A" w14:paraId="66884035" w14:textId="77777777" w:rsidTr="00947BC9">
        <w:trPr>
          <w:tblHeader/>
          <w:tblCellSpacing w:w="18" w:type="dxa"/>
        </w:trPr>
        <w:tc>
          <w:tcPr>
            <w:tcW w:w="3722" w:type="dxa"/>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25FD096D" w14:textId="77777777" w:rsidR="00947BC9" w:rsidRDefault="00947BC9" w:rsidP="00303542">
            <w:pPr>
              <w:pStyle w:val="xmsolistparagraph"/>
              <w:rPr>
                <w:rFonts w:ascii="Calibri Light" w:hAnsi="Calibri Light" w:cs="Calibri Light"/>
                <w:b/>
                <w:bCs/>
                <w:sz w:val="20"/>
                <w:szCs w:val="20"/>
              </w:rPr>
            </w:pPr>
            <w:r>
              <w:rPr>
                <w:rFonts w:ascii="Calibri Light" w:hAnsi="Calibri Light" w:cs="Calibri Light"/>
                <w:b/>
                <w:bCs/>
                <w:color w:val="000000"/>
                <w:sz w:val="20"/>
                <w:szCs w:val="20"/>
              </w:rPr>
              <w:lastRenderedPageBreak/>
              <w:t>Maintenance Activity</w:t>
            </w:r>
          </w:p>
        </w:tc>
        <w:tc>
          <w:tcPr>
            <w:tcW w:w="0" w:type="auto"/>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775F5809" w14:textId="77777777" w:rsidR="00947BC9" w:rsidRDefault="00947BC9"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Operator</w:t>
            </w:r>
          </w:p>
        </w:tc>
        <w:tc>
          <w:tcPr>
            <w:tcW w:w="0" w:type="auto"/>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1FC14F60" w14:textId="77777777" w:rsidR="00947BC9" w:rsidRDefault="00947BC9"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OFMD</w:t>
            </w:r>
          </w:p>
        </w:tc>
        <w:tc>
          <w:tcPr>
            <w:tcW w:w="0" w:type="auto"/>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560EE453" w14:textId="797B9451" w:rsidR="00947BC9" w:rsidRDefault="00AE48F9"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PDH</w:t>
            </w:r>
          </w:p>
        </w:tc>
        <w:tc>
          <w:tcPr>
            <w:tcW w:w="1130" w:type="dxa"/>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145A24D0" w14:textId="77777777" w:rsidR="00947BC9" w:rsidRDefault="00947BC9"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Procurement</w:t>
            </w:r>
          </w:p>
        </w:tc>
        <w:tc>
          <w:tcPr>
            <w:tcW w:w="675" w:type="dxa"/>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6142FF2D" w14:textId="77777777" w:rsidR="00947BC9" w:rsidRDefault="00947BC9"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CPS</w:t>
            </w:r>
          </w:p>
        </w:tc>
      </w:tr>
      <w:tr w:rsidR="00947BC9" w14:paraId="1F47FB7C" w14:textId="77777777" w:rsidTr="000261E2">
        <w:trPr>
          <w:tblCellSpacing w:w="18" w:type="dxa"/>
        </w:trPr>
        <w:tc>
          <w:tcPr>
            <w:tcW w:w="372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FD8C403" w14:textId="77777777" w:rsidR="00947BC9" w:rsidRDefault="00947BC9" w:rsidP="00303542">
            <w:pPr>
              <w:pStyle w:val="xmsolistparagraph"/>
              <w:rPr>
                <w:rFonts w:ascii="Calibri Light" w:hAnsi="Calibri Light" w:cs="Calibri Light"/>
                <w:sz w:val="20"/>
                <w:szCs w:val="20"/>
              </w:rPr>
            </w:pPr>
            <w:r>
              <w:rPr>
                <w:rFonts w:ascii="Calibri Light" w:hAnsi="Calibri Light" w:cs="Calibri Light"/>
                <w:sz w:val="20"/>
                <w:szCs w:val="20"/>
              </w:rPr>
              <w:t>Routine cleaning of kitchen equipment</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9E48BA4"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AR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FCE09C9"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I</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E5A63D9"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I</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CB5512E" w14:textId="77777777" w:rsidR="00947BC9" w:rsidRDefault="00947BC9" w:rsidP="000261E2">
            <w:pPr>
              <w:jc w:val="center"/>
              <w:rPr>
                <w:rFonts w:ascii="Calibri Light" w:hAnsi="Calibri Light" w:cs="Calibri Light"/>
                <w:sz w:val="20"/>
                <w:szCs w:val="20"/>
              </w:rPr>
            </w:pPr>
          </w:p>
        </w:tc>
        <w:tc>
          <w:tcPr>
            <w:tcW w:w="675"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2F800EB" w14:textId="77777777" w:rsidR="00947BC9" w:rsidRDefault="00947BC9" w:rsidP="000261E2">
            <w:pPr>
              <w:jc w:val="center"/>
              <w:rPr>
                <w:rFonts w:ascii="Times New Roman" w:eastAsia="Times New Roman" w:hAnsi="Times New Roman" w:cs="Times New Roman"/>
                <w:sz w:val="20"/>
                <w:szCs w:val="20"/>
              </w:rPr>
            </w:pPr>
          </w:p>
        </w:tc>
      </w:tr>
      <w:tr w:rsidR="00947BC9" w14:paraId="61675D22" w14:textId="77777777" w:rsidTr="000261E2">
        <w:trPr>
          <w:tblCellSpacing w:w="18" w:type="dxa"/>
        </w:trPr>
        <w:tc>
          <w:tcPr>
            <w:tcW w:w="372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7877BCC" w14:textId="77777777" w:rsidR="00947BC9" w:rsidRDefault="00947BC9" w:rsidP="00303542">
            <w:pPr>
              <w:pStyle w:val="xmsolistparagraph"/>
              <w:rPr>
                <w:rFonts w:ascii="Calibri Light" w:hAnsi="Calibri Light" w:cs="Calibri Light"/>
                <w:sz w:val="20"/>
                <w:szCs w:val="20"/>
              </w:rPr>
            </w:pPr>
            <w:r>
              <w:rPr>
                <w:rFonts w:ascii="Calibri Light" w:hAnsi="Calibri Light" w:cs="Calibri Light"/>
                <w:sz w:val="20"/>
                <w:szCs w:val="20"/>
              </w:rPr>
              <w:t>Preventative maintenance (e.g., filters)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3A4F9FC"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AR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B16E6DA"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8A31CC6"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I</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493C122" w14:textId="77777777" w:rsidR="00947BC9" w:rsidRDefault="00947BC9" w:rsidP="000261E2">
            <w:pPr>
              <w:jc w:val="center"/>
              <w:rPr>
                <w:rFonts w:ascii="Calibri Light" w:hAnsi="Calibri Light" w:cs="Calibri Light"/>
                <w:sz w:val="20"/>
                <w:szCs w:val="20"/>
              </w:rPr>
            </w:pPr>
          </w:p>
        </w:tc>
        <w:tc>
          <w:tcPr>
            <w:tcW w:w="675"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364E9BA" w14:textId="77777777" w:rsidR="00947BC9" w:rsidRDefault="00947BC9" w:rsidP="000261E2">
            <w:pPr>
              <w:jc w:val="center"/>
              <w:rPr>
                <w:rFonts w:ascii="Times New Roman" w:eastAsia="Times New Roman" w:hAnsi="Times New Roman" w:cs="Times New Roman"/>
                <w:sz w:val="20"/>
                <w:szCs w:val="20"/>
              </w:rPr>
            </w:pPr>
          </w:p>
        </w:tc>
      </w:tr>
      <w:tr w:rsidR="00947BC9" w14:paraId="4702D754" w14:textId="77777777" w:rsidTr="000261E2">
        <w:trPr>
          <w:tblCellSpacing w:w="18" w:type="dxa"/>
        </w:trPr>
        <w:tc>
          <w:tcPr>
            <w:tcW w:w="372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56CD604" w14:textId="77777777" w:rsidR="00947BC9" w:rsidRDefault="00947BC9" w:rsidP="00303542">
            <w:pPr>
              <w:pStyle w:val="xmsolistparagraph"/>
              <w:rPr>
                <w:rFonts w:ascii="Calibri Light" w:hAnsi="Calibri Light" w:cs="Calibri Light"/>
                <w:sz w:val="20"/>
                <w:szCs w:val="20"/>
              </w:rPr>
            </w:pPr>
            <w:r>
              <w:rPr>
                <w:rFonts w:ascii="Calibri Light" w:hAnsi="Calibri Light" w:cs="Calibri Light"/>
                <w:sz w:val="20"/>
                <w:szCs w:val="20"/>
              </w:rPr>
              <w:t>Repairs to university-owned equipment</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B5B2A2C"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36DC835" w14:textId="0A49317D" w:rsidR="00947BC9" w:rsidRDefault="001664C3" w:rsidP="008B786A">
            <w:pPr>
              <w:pStyle w:val="xmsolistparagraph"/>
              <w:jc w:val="center"/>
              <w:rPr>
                <w:rFonts w:ascii="Calibri Light" w:hAnsi="Calibri Light" w:cs="Calibri Light"/>
                <w:sz w:val="20"/>
                <w:szCs w:val="20"/>
              </w:rPr>
            </w:pPr>
            <w:r>
              <w:rPr>
                <w:rFonts w:ascii="Calibri Light" w:hAnsi="Calibri Light" w:cs="Calibri Light"/>
                <w:sz w:val="20"/>
                <w:szCs w:val="20"/>
              </w:rPr>
              <w:t>A</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5A65426" w14:textId="00F77477" w:rsidR="00947BC9" w:rsidRDefault="001664C3" w:rsidP="008B786A">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8F706CD" w14:textId="77777777" w:rsidR="00947BC9" w:rsidRDefault="00947BC9" w:rsidP="000261E2">
            <w:pPr>
              <w:jc w:val="center"/>
              <w:rPr>
                <w:rFonts w:ascii="Calibri Light" w:hAnsi="Calibri Light" w:cs="Calibri Light"/>
                <w:sz w:val="20"/>
                <w:szCs w:val="20"/>
              </w:rPr>
            </w:pPr>
          </w:p>
        </w:tc>
        <w:tc>
          <w:tcPr>
            <w:tcW w:w="675"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7CCCDE0" w14:textId="77777777" w:rsidR="00947BC9" w:rsidRDefault="00947BC9" w:rsidP="000261E2">
            <w:pPr>
              <w:jc w:val="center"/>
              <w:rPr>
                <w:rFonts w:ascii="Times New Roman" w:eastAsia="Times New Roman" w:hAnsi="Times New Roman" w:cs="Times New Roman"/>
                <w:sz w:val="20"/>
                <w:szCs w:val="20"/>
              </w:rPr>
            </w:pPr>
          </w:p>
        </w:tc>
      </w:tr>
      <w:tr w:rsidR="00947BC9" w14:paraId="7BD81A08" w14:textId="77777777" w:rsidTr="000261E2">
        <w:trPr>
          <w:tblCellSpacing w:w="18" w:type="dxa"/>
        </w:trPr>
        <w:tc>
          <w:tcPr>
            <w:tcW w:w="372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30B79E5" w14:textId="77777777" w:rsidR="00947BC9" w:rsidRDefault="00947BC9" w:rsidP="00303542">
            <w:pPr>
              <w:pStyle w:val="xmsolistparagraph"/>
              <w:rPr>
                <w:rFonts w:ascii="Calibri Light" w:hAnsi="Calibri Light" w:cs="Calibri Light"/>
                <w:sz w:val="20"/>
                <w:szCs w:val="20"/>
              </w:rPr>
            </w:pPr>
            <w:r>
              <w:rPr>
                <w:rFonts w:ascii="Calibri Light" w:hAnsi="Calibri Light" w:cs="Calibri Light"/>
                <w:sz w:val="20"/>
                <w:szCs w:val="20"/>
              </w:rPr>
              <w:t>Reporting equipment faults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A5031DC"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195C5CC"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9D20D23"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A</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A4EAC17" w14:textId="77777777" w:rsidR="00947BC9" w:rsidRDefault="00947BC9" w:rsidP="000261E2">
            <w:pPr>
              <w:jc w:val="center"/>
              <w:rPr>
                <w:rFonts w:ascii="Calibri Light" w:hAnsi="Calibri Light" w:cs="Calibri Light"/>
                <w:sz w:val="20"/>
                <w:szCs w:val="20"/>
              </w:rPr>
            </w:pPr>
          </w:p>
        </w:tc>
        <w:tc>
          <w:tcPr>
            <w:tcW w:w="675"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72CC6EC" w14:textId="77777777" w:rsidR="00947BC9" w:rsidRDefault="00947BC9" w:rsidP="000261E2">
            <w:pPr>
              <w:jc w:val="center"/>
              <w:rPr>
                <w:rFonts w:ascii="Times New Roman" w:eastAsia="Times New Roman" w:hAnsi="Times New Roman" w:cs="Times New Roman"/>
                <w:sz w:val="20"/>
                <w:szCs w:val="20"/>
              </w:rPr>
            </w:pPr>
          </w:p>
        </w:tc>
      </w:tr>
      <w:tr w:rsidR="00947BC9" w14:paraId="519EE311" w14:textId="77777777" w:rsidTr="000261E2">
        <w:trPr>
          <w:tblCellSpacing w:w="18" w:type="dxa"/>
        </w:trPr>
        <w:tc>
          <w:tcPr>
            <w:tcW w:w="372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C6B9DFE" w14:textId="77777777" w:rsidR="00947BC9" w:rsidRDefault="00947BC9" w:rsidP="00303542">
            <w:pPr>
              <w:pStyle w:val="xmsolistparagraph"/>
              <w:rPr>
                <w:rFonts w:ascii="Calibri Light" w:hAnsi="Calibri Light" w:cs="Calibri Light"/>
                <w:sz w:val="20"/>
                <w:szCs w:val="20"/>
              </w:rPr>
            </w:pPr>
            <w:r>
              <w:rPr>
                <w:rFonts w:ascii="Calibri Light" w:hAnsi="Calibri Light" w:cs="Calibri Light"/>
                <w:sz w:val="20"/>
                <w:szCs w:val="20"/>
              </w:rPr>
              <w:t>Asset verification (quarterly)</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798E121"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F01903E"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I</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A0791E2"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A</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F747295" w14:textId="77777777" w:rsidR="00947BC9" w:rsidRDefault="00947BC9" w:rsidP="000261E2">
            <w:pPr>
              <w:jc w:val="center"/>
              <w:rPr>
                <w:rFonts w:ascii="Calibri Light" w:hAnsi="Calibri Light" w:cs="Calibri Light"/>
                <w:sz w:val="20"/>
                <w:szCs w:val="20"/>
              </w:rPr>
            </w:pPr>
          </w:p>
        </w:tc>
        <w:tc>
          <w:tcPr>
            <w:tcW w:w="675"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15C6BC4" w14:textId="77777777" w:rsidR="00947BC9" w:rsidRDefault="00947BC9" w:rsidP="000261E2">
            <w:pPr>
              <w:jc w:val="center"/>
              <w:rPr>
                <w:rFonts w:ascii="Times New Roman" w:eastAsia="Times New Roman" w:hAnsi="Times New Roman" w:cs="Times New Roman"/>
                <w:sz w:val="20"/>
                <w:szCs w:val="20"/>
              </w:rPr>
            </w:pPr>
          </w:p>
        </w:tc>
      </w:tr>
      <w:tr w:rsidR="00947BC9" w14:paraId="5A9DE19A" w14:textId="77777777" w:rsidTr="000261E2">
        <w:trPr>
          <w:tblCellSpacing w:w="18" w:type="dxa"/>
        </w:trPr>
        <w:tc>
          <w:tcPr>
            <w:tcW w:w="372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779EB1A" w14:textId="77777777" w:rsidR="00947BC9" w:rsidRDefault="00947BC9" w:rsidP="00303542">
            <w:pPr>
              <w:pStyle w:val="xmsolistparagraph"/>
              <w:rPr>
                <w:rFonts w:ascii="Calibri Light" w:hAnsi="Calibri Light" w:cs="Calibri Light"/>
                <w:sz w:val="20"/>
                <w:szCs w:val="20"/>
              </w:rPr>
            </w:pPr>
            <w:r>
              <w:rPr>
                <w:rFonts w:ascii="Calibri Light" w:hAnsi="Calibri Light" w:cs="Calibri Light"/>
                <w:sz w:val="20"/>
                <w:szCs w:val="20"/>
              </w:rPr>
              <w:t>Upgrades to university-owned equipment</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B3D2746"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41898AB"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I</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EA5DC38"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A</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BFE332C" w14:textId="2785305F" w:rsidR="00947BC9" w:rsidRDefault="00947BC9" w:rsidP="008B786A">
            <w:pPr>
              <w:pStyle w:val="xmsolistparagraph"/>
              <w:jc w:val="center"/>
              <w:rPr>
                <w:rFonts w:ascii="Calibri Light" w:hAnsi="Calibri Light" w:cs="Calibri Light"/>
                <w:sz w:val="20"/>
                <w:szCs w:val="20"/>
              </w:rPr>
            </w:pPr>
          </w:p>
        </w:tc>
        <w:tc>
          <w:tcPr>
            <w:tcW w:w="675"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1FE0F4E" w14:textId="77777777" w:rsidR="00947BC9" w:rsidRDefault="00947BC9" w:rsidP="000261E2">
            <w:pPr>
              <w:jc w:val="center"/>
              <w:rPr>
                <w:rFonts w:ascii="Calibri Light" w:hAnsi="Calibri Light" w:cs="Calibri Light"/>
                <w:sz w:val="20"/>
                <w:szCs w:val="20"/>
              </w:rPr>
            </w:pPr>
          </w:p>
        </w:tc>
      </w:tr>
      <w:tr w:rsidR="00947BC9" w14:paraId="759F18C3" w14:textId="77777777" w:rsidTr="000261E2">
        <w:trPr>
          <w:tblCellSpacing w:w="18" w:type="dxa"/>
        </w:trPr>
        <w:tc>
          <w:tcPr>
            <w:tcW w:w="372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5E4A89C" w14:textId="77777777" w:rsidR="00947BC9" w:rsidRDefault="00947BC9" w:rsidP="00303542">
            <w:pPr>
              <w:pStyle w:val="xmsolistparagraph"/>
              <w:rPr>
                <w:rFonts w:ascii="Calibri Light" w:hAnsi="Calibri Light" w:cs="Calibri Light"/>
                <w:sz w:val="20"/>
                <w:szCs w:val="20"/>
              </w:rPr>
            </w:pPr>
            <w:r>
              <w:rPr>
                <w:rFonts w:ascii="Calibri Light" w:hAnsi="Calibri Light" w:cs="Calibri Light"/>
                <w:sz w:val="20"/>
                <w:szCs w:val="20"/>
              </w:rPr>
              <w:t>Emergency repairs (e.g., safety hazards)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0255671" w14:textId="77777777" w:rsidR="00947BC9" w:rsidRDefault="00947BC9" w:rsidP="008B786A">
            <w:pPr>
              <w:pStyle w:val="xmsolistparagraph"/>
              <w:jc w:val="center"/>
              <w:rPr>
                <w:rFonts w:ascii="Calibri Light" w:hAnsi="Calibri Light" w:cs="Calibri Light"/>
                <w:sz w:val="20"/>
                <w:szCs w:val="20"/>
              </w:rPr>
            </w:pPr>
            <w:r>
              <w:rPr>
                <w:rFonts w:ascii="Calibri Light" w:hAnsi="Calibri Light" w:cs="Calibri Light"/>
                <w:sz w:val="20"/>
                <w:szCs w:val="20"/>
              </w:rPr>
              <w:t>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3720AF0" w14:textId="26F2DD22" w:rsidR="00947BC9" w:rsidRDefault="008B786A" w:rsidP="008B786A">
            <w:pPr>
              <w:pStyle w:val="xmsolistparagraph"/>
              <w:jc w:val="center"/>
              <w:rPr>
                <w:rFonts w:ascii="Calibri Light" w:hAnsi="Calibri Light" w:cs="Calibri Light"/>
                <w:sz w:val="20"/>
                <w:szCs w:val="20"/>
              </w:rPr>
            </w:pPr>
            <w:r>
              <w:rPr>
                <w:rFonts w:ascii="Calibri Light" w:hAnsi="Calibri Light" w:cs="Calibri Light"/>
                <w:sz w:val="20"/>
                <w:szCs w:val="20"/>
              </w:rPr>
              <w:t>A</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91A6385" w14:textId="456787C1" w:rsidR="00947BC9" w:rsidRDefault="008B786A" w:rsidP="008B786A">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4689FFD" w14:textId="77777777" w:rsidR="00947BC9" w:rsidRDefault="00947BC9" w:rsidP="000261E2">
            <w:pPr>
              <w:jc w:val="center"/>
              <w:rPr>
                <w:rFonts w:ascii="Calibri Light" w:hAnsi="Calibri Light" w:cs="Calibri Light"/>
                <w:sz w:val="20"/>
                <w:szCs w:val="20"/>
              </w:rPr>
            </w:pPr>
          </w:p>
        </w:tc>
        <w:tc>
          <w:tcPr>
            <w:tcW w:w="675"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CCE6900" w14:textId="77777777" w:rsidR="00947BC9" w:rsidRDefault="00947BC9" w:rsidP="008B786A">
            <w:pPr>
              <w:pStyle w:val="xmsolistparagraph"/>
              <w:ind w:left="0"/>
              <w:jc w:val="center"/>
              <w:rPr>
                <w:rFonts w:ascii="Calibri Light" w:hAnsi="Calibri Light" w:cs="Calibri Light"/>
                <w:sz w:val="20"/>
                <w:szCs w:val="20"/>
              </w:rPr>
            </w:pPr>
            <w:r>
              <w:rPr>
                <w:rFonts w:ascii="Calibri Light" w:hAnsi="Calibri Light" w:cs="Calibri Light"/>
                <w:sz w:val="20"/>
                <w:szCs w:val="20"/>
              </w:rPr>
              <w:t>I</w:t>
            </w:r>
          </w:p>
        </w:tc>
      </w:tr>
    </w:tbl>
    <w:p w14:paraId="2A935073" w14:textId="77777777" w:rsidR="00A95A9D" w:rsidRDefault="00A95A9D" w:rsidP="00A95A9D">
      <w:pPr>
        <w:pStyle w:val="xmsolistparagraph"/>
        <w:rPr>
          <w:rFonts w:ascii="Calibri Light" w:hAnsi="Calibri Light" w:cs="Calibri Light"/>
          <w:sz w:val="20"/>
          <w:szCs w:val="20"/>
        </w:rPr>
      </w:pPr>
      <w:r>
        <w:rPr>
          <w:rFonts w:ascii="Calibri Light" w:hAnsi="Calibri Light" w:cs="Calibri Light"/>
          <w:b/>
          <w:bCs/>
          <w:sz w:val="20"/>
          <w:szCs w:val="20"/>
        </w:rPr>
        <w:t>Key:</w:t>
      </w:r>
    </w:p>
    <w:p w14:paraId="7082252A" w14:textId="77777777" w:rsidR="00A95A9D" w:rsidRDefault="00A95A9D" w:rsidP="00A95A9D">
      <w:pPr>
        <w:pStyle w:val="xmsolistparagraph"/>
        <w:numPr>
          <w:ilvl w:val="0"/>
          <w:numId w:val="10"/>
        </w:numPr>
        <w:rPr>
          <w:rFonts w:ascii="Calibri Light" w:eastAsia="Times New Roman" w:hAnsi="Calibri Light" w:cs="Calibri Light"/>
          <w:sz w:val="20"/>
          <w:szCs w:val="20"/>
        </w:rPr>
      </w:pPr>
      <w:r>
        <w:rPr>
          <w:rFonts w:ascii="Calibri Light" w:eastAsia="Times New Roman" w:hAnsi="Calibri Light" w:cs="Calibri Light"/>
          <w:b/>
          <w:bCs/>
          <w:sz w:val="20"/>
          <w:szCs w:val="20"/>
        </w:rPr>
        <w:t>R</w:t>
      </w:r>
      <w:r>
        <w:rPr>
          <w:rFonts w:ascii="Calibri Light" w:eastAsia="Times New Roman" w:hAnsi="Calibri Light" w:cs="Calibri Light"/>
          <w:sz w:val="20"/>
          <w:szCs w:val="20"/>
        </w:rPr>
        <w:t xml:space="preserve"> = Responsible: Performs the task.</w:t>
      </w:r>
    </w:p>
    <w:p w14:paraId="4BD8B0D9" w14:textId="77777777" w:rsidR="00A95A9D" w:rsidRDefault="00A95A9D" w:rsidP="00A95A9D">
      <w:pPr>
        <w:pStyle w:val="xmsolistparagraph"/>
        <w:numPr>
          <w:ilvl w:val="0"/>
          <w:numId w:val="10"/>
        </w:numPr>
        <w:rPr>
          <w:rFonts w:ascii="Calibri Light" w:eastAsia="Times New Roman" w:hAnsi="Calibri Light" w:cs="Calibri Light"/>
          <w:sz w:val="20"/>
          <w:szCs w:val="20"/>
        </w:rPr>
      </w:pPr>
      <w:r>
        <w:rPr>
          <w:rFonts w:ascii="Calibri Light" w:eastAsia="Times New Roman" w:hAnsi="Calibri Light" w:cs="Calibri Light"/>
          <w:b/>
          <w:bCs/>
          <w:sz w:val="20"/>
          <w:szCs w:val="20"/>
        </w:rPr>
        <w:t>A</w:t>
      </w:r>
      <w:r>
        <w:rPr>
          <w:rFonts w:ascii="Calibri Light" w:eastAsia="Times New Roman" w:hAnsi="Calibri Light" w:cs="Calibri Light"/>
          <w:sz w:val="20"/>
          <w:szCs w:val="20"/>
        </w:rPr>
        <w:t xml:space="preserve"> = Accountable: Ultimately answerable for the task's completion.</w:t>
      </w:r>
    </w:p>
    <w:p w14:paraId="53054095" w14:textId="77777777" w:rsidR="00A95A9D" w:rsidRDefault="00A95A9D" w:rsidP="00A95A9D">
      <w:pPr>
        <w:pStyle w:val="xmsolistparagraph"/>
        <w:numPr>
          <w:ilvl w:val="0"/>
          <w:numId w:val="10"/>
        </w:numPr>
        <w:rPr>
          <w:rFonts w:ascii="Calibri Light" w:eastAsia="Times New Roman" w:hAnsi="Calibri Light" w:cs="Calibri Light"/>
          <w:sz w:val="20"/>
          <w:szCs w:val="20"/>
        </w:rPr>
      </w:pPr>
      <w:r>
        <w:rPr>
          <w:rFonts w:ascii="Calibri Light" w:eastAsia="Times New Roman" w:hAnsi="Calibri Light" w:cs="Calibri Light"/>
          <w:b/>
          <w:bCs/>
          <w:sz w:val="20"/>
          <w:szCs w:val="20"/>
        </w:rPr>
        <w:t>C</w:t>
      </w:r>
      <w:r>
        <w:rPr>
          <w:rFonts w:ascii="Calibri Light" w:eastAsia="Times New Roman" w:hAnsi="Calibri Light" w:cs="Calibri Light"/>
          <w:sz w:val="20"/>
          <w:szCs w:val="20"/>
        </w:rPr>
        <w:t xml:space="preserve"> = Consulted: Provides input before the task is performed.</w:t>
      </w:r>
    </w:p>
    <w:p w14:paraId="0B8B8679" w14:textId="77777777" w:rsidR="00A95A9D" w:rsidRDefault="00A95A9D" w:rsidP="00A95A9D">
      <w:pPr>
        <w:pStyle w:val="xmsolistparagraph"/>
        <w:numPr>
          <w:ilvl w:val="0"/>
          <w:numId w:val="10"/>
        </w:numPr>
        <w:rPr>
          <w:rFonts w:ascii="Calibri Light" w:eastAsia="Times New Roman" w:hAnsi="Calibri Light" w:cs="Calibri Light"/>
          <w:sz w:val="20"/>
          <w:szCs w:val="20"/>
        </w:rPr>
      </w:pPr>
      <w:r>
        <w:rPr>
          <w:rFonts w:ascii="Calibri Light" w:eastAsia="Times New Roman" w:hAnsi="Calibri Light" w:cs="Calibri Light"/>
          <w:b/>
          <w:bCs/>
          <w:sz w:val="20"/>
          <w:szCs w:val="20"/>
        </w:rPr>
        <w:t>I</w:t>
      </w:r>
      <w:r>
        <w:rPr>
          <w:rFonts w:ascii="Calibri Light" w:eastAsia="Times New Roman" w:hAnsi="Calibri Light" w:cs="Calibri Light"/>
          <w:sz w:val="20"/>
          <w:szCs w:val="20"/>
        </w:rPr>
        <w:t xml:space="preserve"> = Informed: Notified after the task is completed.</w:t>
      </w:r>
    </w:p>
    <w:p w14:paraId="6C6726D7" w14:textId="77777777" w:rsidR="00176937" w:rsidRPr="000261E2" w:rsidRDefault="00176937" w:rsidP="008E0159">
      <w:pPr>
        <w:pStyle w:val="JMR2"/>
        <w:numPr>
          <w:ilvl w:val="0"/>
          <w:numId w:val="0"/>
        </w:numPr>
        <w:ind w:left="450"/>
        <w:rPr>
          <w:sz w:val="18"/>
          <w:szCs w:val="18"/>
        </w:rPr>
      </w:pPr>
    </w:p>
    <w:p w14:paraId="00303E85" w14:textId="241AC0C7" w:rsidR="00EC6E0C" w:rsidRPr="008E11A0" w:rsidRDefault="00A71B26" w:rsidP="00A71B26">
      <w:pPr>
        <w:pStyle w:val="JMRLevel1"/>
        <w:rPr>
          <w:rFonts w:cs="Arial"/>
          <w:sz w:val="18"/>
          <w:szCs w:val="18"/>
        </w:rPr>
      </w:pPr>
      <w:r w:rsidRPr="008E11A0">
        <w:rPr>
          <w:rFonts w:cs="Arial"/>
          <w:sz w:val="18"/>
          <w:szCs w:val="18"/>
        </w:rPr>
        <w:t>1</w:t>
      </w:r>
      <w:r w:rsidR="00AD6466">
        <w:rPr>
          <w:rFonts w:cs="Arial"/>
          <w:sz w:val="18"/>
          <w:szCs w:val="18"/>
        </w:rPr>
        <w:t>8</w:t>
      </w:r>
      <w:r w:rsidRPr="008E11A0">
        <w:rPr>
          <w:rFonts w:cs="Arial"/>
          <w:sz w:val="18"/>
          <w:szCs w:val="18"/>
        </w:rPr>
        <w:t xml:space="preserve"> </w:t>
      </w:r>
      <w:r w:rsidR="008002D8">
        <w:rPr>
          <w:rFonts w:cs="Arial"/>
          <w:sz w:val="18"/>
          <w:szCs w:val="18"/>
        </w:rPr>
        <w:t xml:space="preserve">    </w:t>
      </w:r>
      <w:bookmarkEnd w:id="24"/>
      <w:r w:rsidR="00B51A9F">
        <w:rPr>
          <w:rFonts w:cs="Arial"/>
          <w:sz w:val="18"/>
          <w:szCs w:val="18"/>
        </w:rPr>
        <w:t>RENTAL PAYMENTS</w:t>
      </w:r>
    </w:p>
    <w:p w14:paraId="4D2650FD" w14:textId="56C96E92" w:rsidR="0043618C" w:rsidRPr="008E11A0" w:rsidRDefault="00B51A9F" w:rsidP="00A71B26">
      <w:pPr>
        <w:pStyle w:val="JMR2"/>
        <w:numPr>
          <w:ilvl w:val="0"/>
          <w:numId w:val="0"/>
        </w:numPr>
        <w:tabs>
          <w:tab w:val="clear" w:pos="851"/>
        </w:tabs>
        <w:ind w:left="426"/>
        <w:rPr>
          <w:sz w:val="18"/>
          <w:szCs w:val="18"/>
        </w:rPr>
      </w:pPr>
      <w:r>
        <w:rPr>
          <w:sz w:val="18"/>
          <w:szCs w:val="18"/>
        </w:rPr>
        <w:t>The potential retail vendor</w:t>
      </w:r>
      <w:r w:rsidR="0043618C">
        <w:rPr>
          <w:sz w:val="18"/>
          <w:szCs w:val="18"/>
        </w:rPr>
        <w:t xml:space="preserve"> </w:t>
      </w:r>
      <w:r>
        <w:rPr>
          <w:sz w:val="18"/>
          <w:szCs w:val="18"/>
        </w:rPr>
        <w:t>should</w:t>
      </w:r>
      <w:r w:rsidR="0043618C">
        <w:rPr>
          <w:sz w:val="18"/>
          <w:szCs w:val="18"/>
        </w:rPr>
        <w:t xml:space="preserve"> indicate the proposed rent structure for the specific operation.  The rent structure is negotiable and could be per square meter or based on a % of turnover.  Rent is payable for 10 months of the year. (January and December)</w:t>
      </w:r>
      <w:r>
        <w:rPr>
          <w:sz w:val="18"/>
          <w:szCs w:val="18"/>
        </w:rPr>
        <w:t xml:space="preserve"> and escalates annually on the anniversary of the agreement based on CPI. </w:t>
      </w:r>
    </w:p>
    <w:p w14:paraId="77B89748" w14:textId="7FB410B2" w:rsidR="004B03DC" w:rsidRPr="004B03DC" w:rsidRDefault="004B03DC" w:rsidP="004B03DC">
      <w:pPr>
        <w:pStyle w:val="JMR2"/>
        <w:numPr>
          <w:ilvl w:val="0"/>
          <w:numId w:val="0"/>
        </w:numPr>
        <w:tabs>
          <w:tab w:val="clear" w:pos="851"/>
        </w:tabs>
        <w:ind w:left="567" w:hanging="1429"/>
        <w:rPr>
          <w:sz w:val="18"/>
          <w:szCs w:val="18"/>
        </w:rPr>
      </w:pPr>
      <w:r>
        <w:rPr>
          <w:sz w:val="18"/>
          <w:szCs w:val="18"/>
        </w:rPr>
        <w:t xml:space="preserve">  </w:t>
      </w:r>
      <w:r w:rsidR="003070C2">
        <w:rPr>
          <w:sz w:val="18"/>
          <w:szCs w:val="18"/>
        </w:rPr>
        <w:tab/>
      </w:r>
      <w:r>
        <w:rPr>
          <w:sz w:val="18"/>
          <w:szCs w:val="18"/>
        </w:rPr>
        <w:t xml:space="preserve"> </w:t>
      </w:r>
    </w:p>
    <w:sectPr w:rsidR="004B03DC" w:rsidRPr="004B03DC">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D89C0" w14:textId="77777777" w:rsidR="009A7B00" w:rsidRDefault="009A7B00" w:rsidP="00A15B48">
      <w:pPr>
        <w:spacing w:after="0" w:line="240" w:lineRule="auto"/>
      </w:pPr>
      <w:r>
        <w:separator/>
      </w:r>
    </w:p>
  </w:endnote>
  <w:endnote w:type="continuationSeparator" w:id="0">
    <w:p w14:paraId="391D92A1" w14:textId="77777777" w:rsidR="009A7B00" w:rsidRDefault="009A7B00" w:rsidP="00A15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eelawadee">
    <w:panose1 w:val="020B0502040204020203"/>
    <w:charset w:val="00"/>
    <w:family w:val="swiss"/>
    <w:pitch w:val="variable"/>
    <w:sig w:usb0="0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925842085"/>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2025B639" w14:textId="7AE49055" w:rsidR="0070668D" w:rsidRPr="005854F7" w:rsidRDefault="0070668D">
            <w:pPr>
              <w:pStyle w:val="Footer"/>
              <w:jc w:val="center"/>
              <w:rPr>
                <w:rFonts w:ascii="Arial" w:hAnsi="Arial" w:cs="Arial"/>
                <w:sz w:val="16"/>
                <w:szCs w:val="16"/>
              </w:rPr>
            </w:pPr>
            <w:r w:rsidRPr="005854F7">
              <w:rPr>
                <w:rFonts w:ascii="Arial" w:hAnsi="Arial" w:cs="Arial"/>
                <w:sz w:val="16"/>
                <w:szCs w:val="16"/>
              </w:rPr>
              <w:t xml:space="preserve">Page </w:t>
            </w:r>
            <w:r w:rsidRPr="005854F7">
              <w:rPr>
                <w:rFonts w:ascii="Arial" w:hAnsi="Arial" w:cs="Arial"/>
                <w:b/>
                <w:bCs/>
                <w:sz w:val="16"/>
                <w:szCs w:val="16"/>
              </w:rPr>
              <w:fldChar w:fldCharType="begin"/>
            </w:r>
            <w:r w:rsidRPr="005854F7">
              <w:rPr>
                <w:rFonts w:ascii="Arial" w:hAnsi="Arial" w:cs="Arial"/>
                <w:b/>
                <w:bCs/>
                <w:sz w:val="16"/>
                <w:szCs w:val="16"/>
              </w:rPr>
              <w:instrText xml:space="preserve"> PAGE </w:instrText>
            </w:r>
            <w:r w:rsidRPr="005854F7">
              <w:rPr>
                <w:rFonts w:ascii="Arial" w:hAnsi="Arial" w:cs="Arial"/>
                <w:b/>
                <w:bCs/>
                <w:sz w:val="16"/>
                <w:szCs w:val="16"/>
              </w:rPr>
              <w:fldChar w:fldCharType="separate"/>
            </w:r>
            <w:r w:rsidR="008D32A0">
              <w:rPr>
                <w:rFonts w:ascii="Arial" w:hAnsi="Arial" w:cs="Arial"/>
                <w:b/>
                <w:bCs/>
                <w:noProof/>
                <w:sz w:val="16"/>
                <w:szCs w:val="16"/>
              </w:rPr>
              <w:t>2</w:t>
            </w:r>
            <w:r w:rsidRPr="005854F7">
              <w:rPr>
                <w:rFonts w:ascii="Arial" w:hAnsi="Arial" w:cs="Arial"/>
                <w:b/>
                <w:bCs/>
                <w:sz w:val="16"/>
                <w:szCs w:val="16"/>
              </w:rPr>
              <w:fldChar w:fldCharType="end"/>
            </w:r>
            <w:r w:rsidRPr="005854F7">
              <w:rPr>
                <w:rFonts w:ascii="Arial" w:hAnsi="Arial" w:cs="Arial"/>
                <w:sz w:val="16"/>
                <w:szCs w:val="16"/>
              </w:rPr>
              <w:t xml:space="preserve"> of </w:t>
            </w:r>
            <w:r w:rsidRPr="005854F7">
              <w:rPr>
                <w:rFonts w:ascii="Arial" w:hAnsi="Arial" w:cs="Arial"/>
                <w:b/>
                <w:bCs/>
                <w:sz w:val="16"/>
                <w:szCs w:val="16"/>
              </w:rPr>
              <w:fldChar w:fldCharType="begin"/>
            </w:r>
            <w:r w:rsidRPr="005854F7">
              <w:rPr>
                <w:rFonts w:ascii="Arial" w:hAnsi="Arial" w:cs="Arial"/>
                <w:b/>
                <w:bCs/>
                <w:sz w:val="16"/>
                <w:szCs w:val="16"/>
              </w:rPr>
              <w:instrText xml:space="preserve"> NUMPAGES  </w:instrText>
            </w:r>
            <w:r w:rsidRPr="005854F7">
              <w:rPr>
                <w:rFonts w:ascii="Arial" w:hAnsi="Arial" w:cs="Arial"/>
                <w:b/>
                <w:bCs/>
                <w:sz w:val="16"/>
                <w:szCs w:val="16"/>
              </w:rPr>
              <w:fldChar w:fldCharType="separate"/>
            </w:r>
            <w:r w:rsidR="008D32A0">
              <w:rPr>
                <w:rFonts w:ascii="Arial" w:hAnsi="Arial" w:cs="Arial"/>
                <w:b/>
                <w:bCs/>
                <w:noProof/>
                <w:sz w:val="16"/>
                <w:szCs w:val="16"/>
              </w:rPr>
              <w:t>11</w:t>
            </w:r>
            <w:r w:rsidRPr="005854F7">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176D0" w14:textId="77777777" w:rsidR="009A7B00" w:rsidRDefault="009A7B00" w:rsidP="00A15B48">
      <w:pPr>
        <w:spacing w:after="0" w:line="240" w:lineRule="auto"/>
      </w:pPr>
      <w:r>
        <w:separator/>
      </w:r>
    </w:p>
  </w:footnote>
  <w:footnote w:type="continuationSeparator" w:id="0">
    <w:p w14:paraId="69C93DF7" w14:textId="77777777" w:rsidR="009A7B00" w:rsidRDefault="009A7B00" w:rsidP="00A15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21"/>
    </w:tblGrid>
    <w:tr w:rsidR="0070668D" w:rsidRPr="00A15B48" w14:paraId="1F6AAB50" w14:textId="77777777" w:rsidTr="009157CB">
      <w:tc>
        <w:tcPr>
          <w:tcW w:w="1696" w:type="dxa"/>
        </w:tcPr>
        <w:p w14:paraId="569D99BE" w14:textId="77777777" w:rsidR="0070668D" w:rsidRPr="00A15B48" w:rsidRDefault="0070668D" w:rsidP="00A15B48">
          <w:pPr>
            <w:tabs>
              <w:tab w:val="right" w:pos="8931"/>
            </w:tabs>
            <w:rPr>
              <w:rFonts w:ascii="Arial" w:eastAsia="Times New Roman" w:hAnsi="Arial" w:cs="Arial"/>
              <w:noProof/>
              <w:sz w:val="20"/>
              <w:szCs w:val="20"/>
            </w:rPr>
          </w:pPr>
        </w:p>
      </w:tc>
      <w:tc>
        <w:tcPr>
          <w:tcW w:w="7321" w:type="dxa"/>
        </w:tcPr>
        <w:p w14:paraId="771FF0ED" w14:textId="77777777" w:rsidR="0070668D" w:rsidRPr="00A15B48" w:rsidRDefault="0070668D" w:rsidP="00A15B48">
          <w:pPr>
            <w:tabs>
              <w:tab w:val="right" w:pos="8931"/>
            </w:tabs>
            <w:jc w:val="right"/>
            <w:rPr>
              <w:rFonts w:ascii="Arial" w:eastAsia="Times New Roman" w:hAnsi="Arial" w:cs="Arial"/>
              <w:noProof/>
              <w:sz w:val="16"/>
              <w:szCs w:val="20"/>
            </w:rPr>
          </w:pPr>
        </w:p>
      </w:tc>
    </w:tr>
    <w:tr w:rsidR="0070668D" w:rsidRPr="00A15B48" w14:paraId="7F94E6E2" w14:textId="77777777" w:rsidTr="009157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6" w:type="dxa"/>
          <w:tcBorders>
            <w:top w:val="nil"/>
            <w:left w:val="nil"/>
            <w:bottom w:val="single" w:sz="4" w:space="0" w:color="auto"/>
            <w:right w:val="nil"/>
          </w:tcBorders>
        </w:tcPr>
        <w:p w14:paraId="5A3ACF3D" w14:textId="77777777" w:rsidR="0070668D" w:rsidRPr="00A15B48" w:rsidRDefault="0070668D" w:rsidP="00A15B48">
          <w:pPr>
            <w:pStyle w:val="Header"/>
            <w:tabs>
              <w:tab w:val="clear" w:pos="4153"/>
              <w:tab w:val="clear" w:pos="8306"/>
              <w:tab w:val="right" w:pos="8931"/>
            </w:tabs>
            <w:spacing w:before="0"/>
            <w:rPr>
              <w:noProof/>
              <w:szCs w:val="20"/>
              <w:lang w:val="en-ZA"/>
            </w:rPr>
          </w:pPr>
          <w:r w:rsidRPr="00A15B48">
            <w:rPr>
              <w:noProof/>
              <w:szCs w:val="20"/>
              <w:lang w:eastAsia="en-GB"/>
            </w:rPr>
            <w:drawing>
              <wp:inline distT="0" distB="0" distL="0" distR="0" wp14:anchorId="0E6A6424" wp14:editId="22906C42">
                <wp:extent cx="818984" cy="771276"/>
                <wp:effectExtent l="0" t="0" r="635" b="0"/>
                <wp:docPr id="1627498207" name="Picture 1627498207" descr="C:\Users\a0000789\Documents\WITS PROCUREMENT\Wits Logo\Wits_new logo__Logo - Legal - Stacked - FC XXX.png"/>
                <wp:cNvGraphicFramePr/>
                <a:graphic xmlns:a="http://schemas.openxmlformats.org/drawingml/2006/main">
                  <a:graphicData uri="http://schemas.openxmlformats.org/drawingml/2006/picture">
                    <pic:pic xmlns:pic="http://schemas.openxmlformats.org/drawingml/2006/picture">
                      <pic:nvPicPr>
                        <pic:cNvPr id="7" name="Picture 7" descr="C:\Users\a0000789\Documents\WITS PROCUREMENT\Wits Logo\Wits_new logo__Logo - Legal - Stacked - FC XXX.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2546" cy="784048"/>
                        </a:xfrm>
                        <a:prstGeom prst="rect">
                          <a:avLst/>
                        </a:prstGeom>
                        <a:noFill/>
                        <a:ln>
                          <a:noFill/>
                        </a:ln>
                      </pic:spPr>
                    </pic:pic>
                  </a:graphicData>
                </a:graphic>
              </wp:inline>
            </w:drawing>
          </w:r>
        </w:p>
      </w:tc>
      <w:tc>
        <w:tcPr>
          <w:tcW w:w="7321" w:type="dxa"/>
          <w:tcBorders>
            <w:top w:val="nil"/>
            <w:left w:val="nil"/>
            <w:bottom w:val="single" w:sz="4" w:space="0" w:color="auto"/>
            <w:right w:val="nil"/>
          </w:tcBorders>
        </w:tcPr>
        <w:p w14:paraId="1D2D3353" w14:textId="308DA058" w:rsidR="0070668D" w:rsidRPr="00A15B48" w:rsidRDefault="0070668D" w:rsidP="00A15B48">
          <w:pPr>
            <w:pStyle w:val="Header"/>
            <w:tabs>
              <w:tab w:val="clear" w:pos="4153"/>
              <w:tab w:val="clear" w:pos="8306"/>
              <w:tab w:val="right" w:pos="8931"/>
            </w:tabs>
            <w:spacing w:before="0"/>
            <w:jc w:val="right"/>
            <w:rPr>
              <w:noProof/>
              <w:sz w:val="16"/>
              <w:szCs w:val="20"/>
              <w:lang w:val="en-ZA"/>
            </w:rPr>
          </w:pPr>
          <w:r w:rsidRPr="00A15B48">
            <w:rPr>
              <w:noProof/>
              <w:sz w:val="16"/>
              <w:szCs w:val="20"/>
              <w:lang w:val="en-ZA"/>
            </w:rPr>
            <w:t>The Univer</w:t>
          </w:r>
          <w:r w:rsidR="004F08E9">
            <w:rPr>
              <w:noProof/>
              <w:sz w:val="16"/>
              <w:szCs w:val="20"/>
              <w:lang w:val="en-ZA"/>
            </w:rPr>
            <w:t>si</w:t>
          </w:r>
          <w:r w:rsidRPr="00A15B48">
            <w:rPr>
              <w:noProof/>
              <w:sz w:val="16"/>
              <w:szCs w:val="20"/>
              <w:lang w:val="en-ZA"/>
            </w:rPr>
            <w:t xml:space="preserve">ty of </w:t>
          </w:r>
          <w:r w:rsidR="004F08E9">
            <w:rPr>
              <w:noProof/>
              <w:sz w:val="16"/>
              <w:szCs w:val="20"/>
              <w:lang w:val="en-ZA"/>
            </w:rPr>
            <w:t xml:space="preserve">the </w:t>
          </w:r>
          <w:r w:rsidRPr="00A15B48">
            <w:rPr>
              <w:noProof/>
              <w:sz w:val="16"/>
              <w:szCs w:val="20"/>
              <w:lang w:val="en-ZA"/>
            </w:rPr>
            <w:t>Witwatersrand</w:t>
          </w:r>
        </w:p>
        <w:p w14:paraId="6D7F5569" w14:textId="4B0A5F4C" w:rsidR="00584832" w:rsidRPr="000261E2" w:rsidRDefault="0070668D" w:rsidP="00D41127">
          <w:pPr>
            <w:pStyle w:val="Header"/>
            <w:tabs>
              <w:tab w:val="clear" w:pos="4153"/>
              <w:tab w:val="clear" w:pos="8306"/>
              <w:tab w:val="right" w:pos="8931"/>
            </w:tabs>
            <w:spacing w:before="0"/>
            <w:jc w:val="right"/>
            <w:rPr>
              <w:noProof/>
              <w:sz w:val="16"/>
              <w:szCs w:val="20"/>
              <w:lang w:val="en-ZA"/>
            </w:rPr>
          </w:pPr>
          <w:r w:rsidRPr="00E928AE">
            <w:rPr>
              <w:noProof/>
              <w:sz w:val="16"/>
              <w:szCs w:val="20"/>
              <w:lang w:val="en-ZA"/>
            </w:rPr>
            <w:t xml:space="preserve">RFP: </w:t>
          </w:r>
          <w:r w:rsidR="00D41127">
            <w:rPr>
              <w:noProof/>
              <w:sz w:val="16"/>
              <w:szCs w:val="20"/>
              <w:lang w:val="en-ZA"/>
            </w:rPr>
            <w:t xml:space="preserve">WITS </w:t>
          </w:r>
          <w:r w:rsidR="00D41127" w:rsidRPr="000261E2">
            <w:rPr>
              <w:noProof/>
              <w:sz w:val="16"/>
              <w:szCs w:val="20"/>
              <w:lang w:val="en-ZA"/>
            </w:rPr>
            <w:t xml:space="preserve">TENDER </w:t>
          </w:r>
          <w:r w:rsidR="00584832" w:rsidRPr="000261E2">
            <w:rPr>
              <w:noProof/>
              <w:sz w:val="16"/>
              <w:szCs w:val="20"/>
              <w:lang w:val="en-ZA"/>
            </w:rPr>
            <w:t>2025</w:t>
          </w:r>
          <w:r w:rsidR="00FD3F25" w:rsidRPr="000261E2">
            <w:rPr>
              <w:noProof/>
              <w:sz w:val="16"/>
              <w:szCs w:val="20"/>
              <w:lang w:val="en-ZA"/>
            </w:rPr>
            <w:t>:1</w:t>
          </w:r>
          <w:r w:rsidR="00214286">
            <w:rPr>
              <w:noProof/>
              <w:sz w:val="16"/>
              <w:szCs w:val="20"/>
              <w:lang w:val="en-ZA"/>
            </w:rPr>
            <w:t>2</w:t>
          </w:r>
          <w:r w:rsidR="00584832" w:rsidRPr="000261E2">
            <w:rPr>
              <w:noProof/>
              <w:sz w:val="16"/>
              <w:szCs w:val="20"/>
              <w:lang w:val="en-ZA"/>
            </w:rPr>
            <w:t xml:space="preserve">   </w:t>
          </w:r>
        </w:p>
        <w:p w14:paraId="60298B1B" w14:textId="0D03FFF7" w:rsidR="00334792" w:rsidRPr="000261E2" w:rsidRDefault="00D41127" w:rsidP="00D41127">
          <w:pPr>
            <w:pStyle w:val="Header"/>
            <w:tabs>
              <w:tab w:val="clear" w:pos="4153"/>
              <w:tab w:val="clear" w:pos="8306"/>
              <w:tab w:val="right" w:pos="8931"/>
            </w:tabs>
            <w:spacing w:before="0"/>
            <w:jc w:val="right"/>
            <w:rPr>
              <w:noProof/>
              <w:sz w:val="16"/>
              <w:szCs w:val="20"/>
              <w:lang w:val="en-ZA"/>
            </w:rPr>
          </w:pPr>
          <w:r w:rsidRPr="000261E2">
            <w:rPr>
              <w:noProof/>
              <w:sz w:val="16"/>
              <w:szCs w:val="20"/>
              <w:lang w:val="en-ZA"/>
            </w:rPr>
            <w:t xml:space="preserve">RETAIL </w:t>
          </w:r>
          <w:r w:rsidR="00334792" w:rsidRPr="000261E2">
            <w:rPr>
              <w:noProof/>
              <w:sz w:val="16"/>
              <w:szCs w:val="20"/>
              <w:lang w:val="en-ZA"/>
            </w:rPr>
            <w:t>PDH</w:t>
          </w:r>
        </w:p>
        <w:p w14:paraId="0503D87D" w14:textId="34CA6446" w:rsidR="00D41127" w:rsidRPr="00A15B48" w:rsidRDefault="00D41127" w:rsidP="00D41127">
          <w:pPr>
            <w:pStyle w:val="Header"/>
            <w:tabs>
              <w:tab w:val="clear" w:pos="4153"/>
              <w:tab w:val="clear" w:pos="8306"/>
              <w:tab w:val="right" w:pos="8931"/>
            </w:tabs>
            <w:spacing w:before="0"/>
            <w:jc w:val="right"/>
            <w:rPr>
              <w:noProof/>
              <w:sz w:val="16"/>
              <w:szCs w:val="20"/>
              <w:lang w:val="en-ZA"/>
            </w:rPr>
          </w:pPr>
          <w:r>
            <w:rPr>
              <w:noProof/>
              <w:sz w:val="16"/>
              <w:szCs w:val="20"/>
              <w:lang w:val="en-ZA"/>
            </w:rPr>
            <w:t xml:space="preserve"> </w:t>
          </w:r>
        </w:p>
      </w:tc>
    </w:tr>
  </w:tbl>
  <w:p w14:paraId="10EEA770" w14:textId="77777777" w:rsidR="0070668D" w:rsidRDefault="007066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52B47"/>
    <w:multiLevelType w:val="hybridMultilevel"/>
    <w:tmpl w:val="CD04C796"/>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 w15:restartNumberingAfterBreak="0">
    <w:nsid w:val="0C401542"/>
    <w:multiLevelType w:val="hybridMultilevel"/>
    <w:tmpl w:val="721867F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F540C67"/>
    <w:multiLevelType w:val="hybridMultilevel"/>
    <w:tmpl w:val="F6C6981E"/>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3" w15:restartNumberingAfterBreak="0">
    <w:nsid w:val="21225430"/>
    <w:multiLevelType w:val="hybridMultilevel"/>
    <w:tmpl w:val="00CC0B0E"/>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start w:val="1"/>
      <w:numFmt w:val="bullet"/>
      <w:lvlText w:val=""/>
      <w:lvlJc w:val="left"/>
      <w:pPr>
        <w:ind w:left="3240" w:hanging="360"/>
      </w:pPr>
      <w:rPr>
        <w:rFonts w:ascii="Wingdings" w:hAnsi="Wingdings" w:hint="default"/>
      </w:rPr>
    </w:lvl>
    <w:lvl w:ilvl="3" w:tplc="1C09000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4" w15:restartNumberingAfterBreak="0">
    <w:nsid w:val="22056149"/>
    <w:multiLevelType w:val="multilevel"/>
    <w:tmpl w:val="ED94C78C"/>
    <w:styleLink w:val="CurrentList1"/>
    <w:lvl w:ilvl="0">
      <w:start w:val="1"/>
      <w:numFmt w:val="decimal"/>
      <w:lvlText w:val="%1"/>
      <w:lvlJc w:val="left"/>
      <w:pPr>
        <w:tabs>
          <w:tab w:val="num" w:pos="567"/>
        </w:tabs>
        <w:ind w:left="567" w:hanging="567"/>
      </w:pPr>
    </w:lvl>
    <w:lvl w:ilvl="1">
      <w:start w:val="1"/>
      <w:numFmt w:val="decimal"/>
      <w:lvlText w:val="%1.%2"/>
      <w:lvlJc w:val="left"/>
      <w:pPr>
        <w:tabs>
          <w:tab w:val="num" w:pos="1021"/>
        </w:tabs>
        <w:ind w:left="1021" w:hanging="1021"/>
      </w:pPr>
      <w:rPr>
        <w:b w:val="0"/>
        <w:i w:val="0"/>
      </w:rPr>
    </w:lvl>
    <w:lvl w:ilvl="2">
      <w:start w:val="1"/>
      <w:numFmt w:val="decimal"/>
      <w:lvlText w:val="%1.%2.%3"/>
      <w:lvlJc w:val="left"/>
      <w:pPr>
        <w:tabs>
          <w:tab w:val="num" w:pos="1588"/>
        </w:tabs>
        <w:ind w:left="1588" w:hanging="1588"/>
      </w:pPr>
      <w:rPr>
        <w:b w:val="0"/>
      </w:rPr>
    </w:lvl>
    <w:lvl w:ilvl="3">
      <w:start w:val="1"/>
      <w:numFmt w:val="decimal"/>
      <w:lvlText w:val="%1.%2.%3.%4"/>
      <w:lvlJc w:val="left"/>
      <w:pPr>
        <w:tabs>
          <w:tab w:val="num" w:pos="2211"/>
        </w:tabs>
        <w:ind w:left="2211" w:hanging="2211"/>
      </w:pPr>
      <w:rPr>
        <w:b w:val="0"/>
        <w:bCs/>
      </w:rPr>
    </w:lvl>
    <w:lvl w:ilvl="4">
      <w:start w:val="1"/>
      <w:numFmt w:val="decimal"/>
      <w:lvlText w:val="%1.%2.%3.%4.%5"/>
      <w:lvlJc w:val="left"/>
      <w:pPr>
        <w:tabs>
          <w:tab w:val="num" w:pos="2665"/>
        </w:tabs>
        <w:ind w:left="2665" w:hanging="2665"/>
      </w:pPr>
    </w:lvl>
    <w:lvl w:ilvl="5">
      <w:start w:val="1"/>
      <w:numFmt w:val="decimal"/>
      <w:lvlText w:val="%1.%2.%3.%4.%5.%6"/>
      <w:lvlJc w:val="left"/>
      <w:pPr>
        <w:tabs>
          <w:tab w:val="num" w:pos="3232"/>
        </w:tabs>
        <w:ind w:left="3232" w:hanging="3232"/>
      </w:pPr>
    </w:lvl>
    <w:lvl w:ilvl="6">
      <w:start w:val="1"/>
      <w:numFmt w:val="decimal"/>
      <w:lvlText w:val="%1.%2.%3.%4.%5.%6.%7"/>
      <w:lvlJc w:val="left"/>
      <w:pPr>
        <w:tabs>
          <w:tab w:val="num" w:pos="3742"/>
        </w:tabs>
        <w:ind w:left="3742" w:hanging="3742"/>
      </w:pPr>
    </w:lvl>
    <w:lvl w:ilvl="7">
      <w:start w:val="1"/>
      <w:numFmt w:val="decimal"/>
      <w:lvlText w:val="%1.%2.%3.%4.%5.%6.%7.%8"/>
      <w:lvlJc w:val="left"/>
      <w:pPr>
        <w:tabs>
          <w:tab w:val="num" w:pos="4309"/>
        </w:tabs>
        <w:ind w:left="4309" w:hanging="4309"/>
      </w:pPr>
    </w:lvl>
    <w:lvl w:ilvl="8">
      <w:start w:val="1"/>
      <w:numFmt w:val="decimal"/>
      <w:lvlText w:val="%1.%2.%3.%4.%5.%6.%7.%8.%9"/>
      <w:lvlJc w:val="left"/>
      <w:pPr>
        <w:tabs>
          <w:tab w:val="num" w:pos="4820"/>
        </w:tabs>
        <w:ind w:left="4820" w:hanging="4820"/>
      </w:pPr>
    </w:lvl>
  </w:abstractNum>
  <w:abstractNum w:abstractNumId="5" w15:restartNumberingAfterBreak="0">
    <w:nsid w:val="34D03D1E"/>
    <w:multiLevelType w:val="hybridMultilevel"/>
    <w:tmpl w:val="DDB0633A"/>
    <w:lvl w:ilvl="0" w:tplc="1C090003">
      <w:start w:val="1"/>
      <w:numFmt w:val="bullet"/>
      <w:lvlText w:val="o"/>
      <w:lvlJc w:val="left"/>
      <w:pPr>
        <w:ind w:left="513" w:hanging="360"/>
      </w:pPr>
      <w:rPr>
        <w:rFonts w:ascii="Courier New" w:hAnsi="Courier New" w:cs="Courier New" w:hint="default"/>
      </w:rPr>
    </w:lvl>
    <w:lvl w:ilvl="1" w:tplc="1C090003" w:tentative="1">
      <w:start w:val="1"/>
      <w:numFmt w:val="bullet"/>
      <w:lvlText w:val="o"/>
      <w:lvlJc w:val="left"/>
      <w:pPr>
        <w:ind w:left="1233" w:hanging="360"/>
      </w:pPr>
      <w:rPr>
        <w:rFonts w:ascii="Courier New" w:hAnsi="Courier New" w:cs="Courier New" w:hint="default"/>
      </w:rPr>
    </w:lvl>
    <w:lvl w:ilvl="2" w:tplc="1C090005" w:tentative="1">
      <w:start w:val="1"/>
      <w:numFmt w:val="bullet"/>
      <w:lvlText w:val=""/>
      <w:lvlJc w:val="left"/>
      <w:pPr>
        <w:ind w:left="1953" w:hanging="360"/>
      </w:pPr>
      <w:rPr>
        <w:rFonts w:ascii="Wingdings" w:hAnsi="Wingdings" w:hint="default"/>
      </w:rPr>
    </w:lvl>
    <w:lvl w:ilvl="3" w:tplc="1C090001" w:tentative="1">
      <w:start w:val="1"/>
      <w:numFmt w:val="bullet"/>
      <w:lvlText w:val=""/>
      <w:lvlJc w:val="left"/>
      <w:pPr>
        <w:ind w:left="2673" w:hanging="360"/>
      </w:pPr>
      <w:rPr>
        <w:rFonts w:ascii="Symbol" w:hAnsi="Symbol" w:hint="default"/>
      </w:rPr>
    </w:lvl>
    <w:lvl w:ilvl="4" w:tplc="1C090003" w:tentative="1">
      <w:start w:val="1"/>
      <w:numFmt w:val="bullet"/>
      <w:lvlText w:val="o"/>
      <w:lvlJc w:val="left"/>
      <w:pPr>
        <w:ind w:left="3393" w:hanging="360"/>
      </w:pPr>
      <w:rPr>
        <w:rFonts w:ascii="Courier New" w:hAnsi="Courier New" w:cs="Courier New" w:hint="default"/>
      </w:rPr>
    </w:lvl>
    <w:lvl w:ilvl="5" w:tplc="1C090005" w:tentative="1">
      <w:start w:val="1"/>
      <w:numFmt w:val="bullet"/>
      <w:lvlText w:val=""/>
      <w:lvlJc w:val="left"/>
      <w:pPr>
        <w:ind w:left="4113" w:hanging="360"/>
      </w:pPr>
      <w:rPr>
        <w:rFonts w:ascii="Wingdings" w:hAnsi="Wingdings" w:hint="default"/>
      </w:rPr>
    </w:lvl>
    <w:lvl w:ilvl="6" w:tplc="1C090001" w:tentative="1">
      <w:start w:val="1"/>
      <w:numFmt w:val="bullet"/>
      <w:lvlText w:val=""/>
      <w:lvlJc w:val="left"/>
      <w:pPr>
        <w:ind w:left="4833" w:hanging="360"/>
      </w:pPr>
      <w:rPr>
        <w:rFonts w:ascii="Symbol" w:hAnsi="Symbol" w:hint="default"/>
      </w:rPr>
    </w:lvl>
    <w:lvl w:ilvl="7" w:tplc="1C090003" w:tentative="1">
      <w:start w:val="1"/>
      <w:numFmt w:val="bullet"/>
      <w:lvlText w:val="o"/>
      <w:lvlJc w:val="left"/>
      <w:pPr>
        <w:ind w:left="5553" w:hanging="360"/>
      </w:pPr>
      <w:rPr>
        <w:rFonts w:ascii="Courier New" w:hAnsi="Courier New" w:cs="Courier New" w:hint="default"/>
      </w:rPr>
    </w:lvl>
    <w:lvl w:ilvl="8" w:tplc="1C090005" w:tentative="1">
      <w:start w:val="1"/>
      <w:numFmt w:val="bullet"/>
      <w:lvlText w:val=""/>
      <w:lvlJc w:val="left"/>
      <w:pPr>
        <w:ind w:left="6273" w:hanging="360"/>
      </w:pPr>
      <w:rPr>
        <w:rFonts w:ascii="Wingdings" w:hAnsi="Wingdings" w:hint="default"/>
      </w:rPr>
    </w:lvl>
  </w:abstractNum>
  <w:abstractNum w:abstractNumId="6" w15:restartNumberingAfterBreak="0">
    <w:nsid w:val="47AA14C6"/>
    <w:multiLevelType w:val="multilevel"/>
    <w:tmpl w:val="6C847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4F7201"/>
    <w:multiLevelType w:val="hybridMultilevel"/>
    <w:tmpl w:val="775C7A4E"/>
    <w:lvl w:ilvl="0" w:tplc="1C090001">
      <w:start w:val="1"/>
      <w:numFmt w:val="bullet"/>
      <w:lvlText w:val=""/>
      <w:lvlJc w:val="left"/>
      <w:pPr>
        <w:ind w:left="1898" w:hanging="360"/>
      </w:pPr>
      <w:rPr>
        <w:rFonts w:ascii="Symbol" w:hAnsi="Symbol" w:hint="default"/>
      </w:rPr>
    </w:lvl>
    <w:lvl w:ilvl="1" w:tplc="1C090003">
      <w:start w:val="1"/>
      <w:numFmt w:val="bullet"/>
      <w:lvlText w:val="o"/>
      <w:lvlJc w:val="left"/>
      <w:pPr>
        <w:ind w:left="2618" w:hanging="360"/>
      </w:pPr>
      <w:rPr>
        <w:rFonts w:ascii="Courier New" w:hAnsi="Courier New" w:cs="Courier New" w:hint="default"/>
      </w:rPr>
    </w:lvl>
    <w:lvl w:ilvl="2" w:tplc="1C090005" w:tentative="1">
      <w:start w:val="1"/>
      <w:numFmt w:val="bullet"/>
      <w:lvlText w:val=""/>
      <w:lvlJc w:val="left"/>
      <w:pPr>
        <w:ind w:left="3338" w:hanging="360"/>
      </w:pPr>
      <w:rPr>
        <w:rFonts w:ascii="Wingdings" w:hAnsi="Wingdings" w:hint="default"/>
      </w:rPr>
    </w:lvl>
    <w:lvl w:ilvl="3" w:tplc="1C090001" w:tentative="1">
      <w:start w:val="1"/>
      <w:numFmt w:val="bullet"/>
      <w:lvlText w:val=""/>
      <w:lvlJc w:val="left"/>
      <w:pPr>
        <w:ind w:left="4058" w:hanging="360"/>
      </w:pPr>
      <w:rPr>
        <w:rFonts w:ascii="Symbol" w:hAnsi="Symbol" w:hint="default"/>
      </w:rPr>
    </w:lvl>
    <w:lvl w:ilvl="4" w:tplc="1C090003" w:tentative="1">
      <w:start w:val="1"/>
      <w:numFmt w:val="bullet"/>
      <w:lvlText w:val="o"/>
      <w:lvlJc w:val="left"/>
      <w:pPr>
        <w:ind w:left="4778" w:hanging="360"/>
      </w:pPr>
      <w:rPr>
        <w:rFonts w:ascii="Courier New" w:hAnsi="Courier New" w:cs="Courier New" w:hint="default"/>
      </w:rPr>
    </w:lvl>
    <w:lvl w:ilvl="5" w:tplc="1C090005" w:tentative="1">
      <w:start w:val="1"/>
      <w:numFmt w:val="bullet"/>
      <w:lvlText w:val=""/>
      <w:lvlJc w:val="left"/>
      <w:pPr>
        <w:ind w:left="5498" w:hanging="360"/>
      </w:pPr>
      <w:rPr>
        <w:rFonts w:ascii="Wingdings" w:hAnsi="Wingdings" w:hint="default"/>
      </w:rPr>
    </w:lvl>
    <w:lvl w:ilvl="6" w:tplc="1C090001" w:tentative="1">
      <w:start w:val="1"/>
      <w:numFmt w:val="bullet"/>
      <w:lvlText w:val=""/>
      <w:lvlJc w:val="left"/>
      <w:pPr>
        <w:ind w:left="6218" w:hanging="360"/>
      </w:pPr>
      <w:rPr>
        <w:rFonts w:ascii="Symbol" w:hAnsi="Symbol" w:hint="default"/>
      </w:rPr>
    </w:lvl>
    <w:lvl w:ilvl="7" w:tplc="1C090003" w:tentative="1">
      <w:start w:val="1"/>
      <w:numFmt w:val="bullet"/>
      <w:lvlText w:val="o"/>
      <w:lvlJc w:val="left"/>
      <w:pPr>
        <w:ind w:left="6938" w:hanging="360"/>
      </w:pPr>
      <w:rPr>
        <w:rFonts w:ascii="Courier New" w:hAnsi="Courier New" w:cs="Courier New" w:hint="default"/>
      </w:rPr>
    </w:lvl>
    <w:lvl w:ilvl="8" w:tplc="1C090005" w:tentative="1">
      <w:start w:val="1"/>
      <w:numFmt w:val="bullet"/>
      <w:lvlText w:val=""/>
      <w:lvlJc w:val="left"/>
      <w:pPr>
        <w:ind w:left="7658" w:hanging="360"/>
      </w:pPr>
      <w:rPr>
        <w:rFonts w:ascii="Wingdings" w:hAnsi="Wingdings" w:hint="default"/>
      </w:rPr>
    </w:lvl>
  </w:abstractNum>
  <w:abstractNum w:abstractNumId="8" w15:restartNumberingAfterBreak="0">
    <w:nsid w:val="6FA85B7A"/>
    <w:multiLevelType w:val="hybridMultilevel"/>
    <w:tmpl w:val="23E8ED94"/>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70012C7A"/>
    <w:multiLevelType w:val="hybridMultilevel"/>
    <w:tmpl w:val="10722D5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997760419">
    <w:abstractNumId w:val="4"/>
  </w:num>
  <w:num w:numId="2" w16cid:durableId="1306354948">
    <w:abstractNumId w:val="1"/>
  </w:num>
  <w:num w:numId="3" w16cid:durableId="1649438818">
    <w:abstractNumId w:val="2"/>
  </w:num>
  <w:num w:numId="4" w16cid:durableId="236062472">
    <w:abstractNumId w:val="7"/>
  </w:num>
  <w:num w:numId="5" w16cid:durableId="449202052">
    <w:abstractNumId w:val="3"/>
  </w:num>
  <w:num w:numId="6" w16cid:durableId="1910193777">
    <w:abstractNumId w:val="9"/>
  </w:num>
  <w:num w:numId="7" w16cid:durableId="1254707997">
    <w:abstractNumId w:val="8"/>
  </w:num>
  <w:num w:numId="8" w16cid:durableId="475684872">
    <w:abstractNumId w:val="5"/>
  </w:num>
  <w:num w:numId="9" w16cid:durableId="560748749">
    <w:abstractNumId w:val="0"/>
  </w:num>
  <w:num w:numId="10" w16cid:durableId="180672910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QxNTI3srQ0NTYzsbRU0lEKTi0uzszPAykwqQUACj3ZaywAAAA="/>
  </w:docVars>
  <w:rsids>
    <w:rsidRoot w:val="0052178D"/>
    <w:rsid w:val="0000008B"/>
    <w:rsid w:val="00020ABA"/>
    <w:rsid w:val="000261E2"/>
    <w:rsid w:val="000323B3"/>
    <w:rsid w:val="0003445A"/>
    <w:rsid w:val="0003521E"/>
    <w:rsid w:val="00042544"/>
    <w:rsid w:val="00047E30"/>
    <w:rsid w:val="00050E29"/>
    <w:rsid w:val="00052A82"/>
    <w:rsid w:val="0005429F"/>
    <w:rsid w:val="00054BC5"/>
    <w:rsid w:val="00062F02"/>
    <w:rsid w:val="00063958"/>
    <w:rsid w:val="00064069"/>
    <w:rsid w:val="0007146B"/>
    <w:rsid w:val="00072063"/>
    <w:rsid w:val="00073C99"/>
    <w:rsid w:val="00081C5D"/>
    <w:rsid w:val="000952E8"/>
    <w:rsid w:val="000A1975"/>
    <w:rsid w:val="000C2F6F"/>
    <w:rsid w:val="000C4A07"/>
    <w:rsid w:val="000C59B2"/>
    <w:rsid w:val="000D09A4"/>
    <w:rsid w:val="000D2DDF"/>
    <w:rsid w:val="000D309C"/>
    <w:rsid w:val="000D4F0E"/>
    <w:rsid w:val="000D4FCD"/>
    <w:rsid w:val="000E3D85"/>
    <w:rsid w:val="000F1AA7"/>
    <w:rsid w:val="000F3CF2"/>
    <w:rsid w:val="000F7251"/>
    <w:rsid w:val="000F7C5A"/>
    <w:rsid w:val="00101AA3"/>
    <w:rsid w:val="00103EED"/>
    <w:rsid w:val="00105DD8"/>
    <w:rsid w:val="001071A5"/>
    <w:rsid w:val="001100D3"/>
    <w:rsid w:val="00111062"/>
    <w:rsid w:val="001204A8"/>
    <w:rsid w:val="001517C6"/>
    <w:rsid w:val="00153A26"/>
    <w:rsid w:val="0016143A"/>
    <w:rsid w:val="001664C3"/>
    <w:rsid w:val="00172B13"/>
    <w:rsid w:val="001733EB"/>
    <w:rsid w:val="00176937"/>
    <w:rsid w:val="00177B2E"/>
    <w:rsid w:val="00190B20"/>
    <w:rsid w:val="0019247C"/>
    <w:rsid w:val="00192575"/>
    <w:rsid w:val="001A3EBD"/>
    <w:rsid w:val="001A4C7D"/>
    <w:rsid w:val="001A7097"/>
    <w:rsid w:val="001B1E32"/>
    <w:rsid w:val="001B4ED0"/>
    <w:rsid w:val="001C3CD8"/>
    <w:rsid w:val="001C4624"/>
    <w:rsid w:val="001C4FF7"/>
    <w:rsid w:val="001D19DA"/>
    <w:rsid w:val="001D20C7"/>
    <w:rsid w:val="001D238A"/>
    <w:rsid w:val="001D6C57"/>
    <w:rsid w:val="001E0D94"/>
    <w:rsid w:val="001E743D"/>
    <w:rsid w:val="001F4067"/>
    <w:rsid w:val="002107D0"/>
    <w:rsid w:val="00214286"/>
    <w:rsid w:val="00217E7B"/>
    <w:rsid w:val="00220B22"/>
    <w:rsid w:val="00221998"/>
    <w:rsid w:val="002260B1"/>
    <w:rsid w:val="00231BBD"/>
    <w:rsid w:val="00241B7A"/>
    <w:rsid w:val="00243BBB"/>
    <w:rsid w:val="00262D02"/>
    <w:rsid w:val="00265C5A"/>
    <w:rsid w:val="00275551"/>
    <w:rsid w:val="0028079C"/>
    <w:rsid w:val="00282213"/>
    <w:rsid w:val="002832AA"/>
    <w:rsid w:val="00285782"/>
    <w:rsid w:val="00292522"/>
    <w:rsid w:val="0029631D"/>
    <w:rsid w:val="002A4189"/>
    <w:rsid w:val="002A7A4C"/>
    <w:rsid w:val="002B5DFD"/>
    <w:rsid w:val="002D1886"/>
    <w:rsid w:val="002D632B"/>
    <w:rsid w:val="002D7A22"/>
    <w:rsid w:val="002E6E8E"/>
    <w:rsid w:val="002F2796"/>
    <w:rsid w:val="002F6650"/>
    <w:rsid w:val="00300620"/>
    <w:rsid w:val="00301A71"/>
    <w:rsid w:val="00304661"/>
    <w:rsid w:val="003070C2"/>
    <w:rsid w:val="00316158"/>
    <w:rsid w:val="00320A87"/>
    <w:rsid w:val="00326AEC"/>
    <w:rsid w:val="00333A17"/>
    <w:rsid w:val="00334792"/>
    <w:rsid w:val="00334D81"/>
    <w:rsid w:val="00350E8B"/>
    <w:rsid w:val="00367292"/>
    <w:rsid w:val="00370711"/>
    <w:rsid w:val="003723DB"/>
    <w:rsid w:val="00372607"/>
    <w:rsid w:val="003742B4"/>
    <w:rsid w:val="00377E31"/>
    <w:rsid w:val="00377F2B"/>
    <w:rsid w:val="00381CBD"/>
    <w:rsid w:val="003905EA"/>
    <w:rsid w:val="0039140A"/>
    <w:rsid w:val="0039145D"/>
    <w:rsid w:val="00391478"/>
    <w:rsid w:val="0039258A"/>
    <w:rsid w:val="003A2A5B"/>
    <w:rsid w:val="003B7FDA"/>
    <w:rsid w:val="003C0293"/>
    <w:rsid w:val="003C06B7"/>
    <w:rsid w:val="003C340C"/>
    <w:rsid w:val="003D2508"/>
    <w:rsid w:val="003E43E7"/>
    <w:rsid w:val="003E5854"/>
    <w:rsid w:val="003E5AB1"/>
    <w:rsid w:val="003F2069"/>
    <w:rsid w:val="003F59F6"/>
    <w:rsid w:val="003F6688"/>
    <w:rsid w:val="0041548D"/>
    <w:rsid w:val="00416981"/>
    <w:rsid w:val="0042554F"/>
    <w:rsid w:val="00430603"/>
    <w:rsid w:val="00432178"/>
    <w:rsid w:val="0043618C"/>
    <w:rsid w:val="0045511E"/>
    <w:rsid w:val="004564C1"/>
    <w:rsid w:val="00464321"/>
    <w:rsid w:val="00472A0C"/>
    <w:rsid w:val="00495A51"/>
    <w:rsid w:val="00497AE7"/>
    <w:rsid w:val="004A1212"/>
    <w:rsid w:val="004A444C"/>
    <w:rsid w:val="004B03DC"/>
    <w:rsid w:val="004B1959"/>
    <w:rsid w:val="004B6290"/>
    <w:rsid w:val="004B67B8"/>
    <w:rsid w:val="004B6E12"/>
    <w:rsid w:val="004C67C9"/>
    <w:rsid w:val="004C75C4"/>
    <w:rsid w:val="004D546C"/>
    <w:rsid w:val="004D76BD"/>
    <w:rsid w:val="004D7BA3"/>
    <w:rsid w:val="004E3658"/>
    <w:rsid w:val="004E6D97"/>
    <w:rsid w:val="004F08E9"/>
    <w:rsid w:val="004F0A97"/>
    <w:rsid w:val="004F2B29"/>
    <w:rsid w:val="004F3E92"/>
    <w:rsid w:val="0052178D"/>
    <w:rsid w:val="00522A2F"/>
    <w:rsid w:val="00526706"/>
    <w:rsid w:val="005309EC"/>
    <w:rsid w:val="00531C62"/>
    <w:rsid w:val="005453EF"/>
    <w:rsid w:val="00557BB8"/>
    <w:rsid w:val="00564A87"/>
    <w:rsid w:val="00565AE2"/>
    <w:rsid w:val="00566C05"/>
    <w:rsid w:val="00574C35"/>
    <w:rsid w:val="00575CBA"/>
    <w:rsid w:val="00584832"/>
    <w:rsid w:val="005854F7"/>
    <w:rsid w:val="005944E5"/>
    <w:rsid w:val="005B041B"/>
    <w:rsid w:val="005B7242"/>
    <w:rsid w:val="005C1074"/>
    <w:rsid w:val="005C5D76"/>
    <w:rsid w:val="005C661F"/>
    <w:rsid w:val="005D0EF4"/>
    <w:rsid w:val="005D39E9"/>
    <w:rsid w:val="005D3BD5"/>
    <w:rsid w:val="005E1919"/>
    <w:rsid w:val="005E2728"/>
    <w:rsid w:val="005F0BC1"/>
    <w:rsid w:val="006012F5"/>
    <w:rsid w:val="006042C9"/>
    <w:rsid w:val="00631B25"/>
    <w:rsid w:val="00637328"/>
    <w:rsid w:val="00641FA6"/>
    <w:rsid w:val="0064269D"/>
    <w:rsid w:val="006460EE"/>
    <w:rsid w:val="00647ECE"/>
    <w:rsid w:val="006513BC"/>
    <w:rsid w:val="00655DCB"/>
    <w:rsid w:val="00662649"/>
    <w:rsid w:val="006732EC"/>
    <w:rsid w:val="00673458"/>
    <w:rsid w:val="006760E9"/>
    <w:rsid w:val="00680E77"/>
    <w:rsid w:val="006812AB"/>
    <w:rsid w:val="00681C55"/>
    <w:rsid w:val="00694ADB"/>
    <w:rsid w:val="00696FD5"/>
    <w:rsid w:val="006A3D5F"/>
    <w:rsid w:val="006A7B8B"/>
    <w:rsid w:val="006B2FC6"/>
    <w:rsid w:val="006B45F7"/>
    <w:rsid w:val="006B65FC"/>
    <w:rsid w:val="006C5217"/>
    <w:rsid w:val="006E7D02"/>
    <w:rsid w:val="007064DD"/>
    <w:rsid w:val="0070668D"/>
    <w:rsid w:val="007106EB"/>
    <w:rsid w:val="0071356B"/>
    <w:rsid w:val="00717DD1"/>
    <w:rsid w:val="00724A8B"/>
    <w:rsid w:val="0072650B"/>
    <w:rsid w:val="0073468D"/>
    <w:rsid w:val="00745426"/>
    <w:rsid w:val="007478D1"/>
    <w:rsid w:val="0075725E"/>
    <w:rsid w:val="007574F5"/>
    <w:rsid w:val="0076520A"/>
    <w:rsid w:val="00767B57"/>
    <w:rsid w:val="007839BF"/>
    <w:rsid w:val="00786649"/>
    <w:rsid w:val="00792D0A"/>
    <w:rsid w:val="007B0B17"/>
    <w:rsid w:val="007B1143"/>
    <w:rsid w:val="007B1199"/>
    <w:rsid w:val="007B1B01"/>
    <w:rsid w:val="007C4C6F"/>
    <w:rsid w:val="007D1ECF"/>
    <w:rsid w:val="007D32B8"/>
    <w:rsid w:val="007D3792"/>
    <w:rsid w:val="007D724D"/>
    <w:rsid w:val="007E3004"/>
    <w:rsid w:val="007F432A"/>
    <w:rsid w:val="008002D8"/>
    <w:rsid w:val="00801934"/>
    <w:rsid w:val="00822C98"/>
    <w:rsid w:val="00826815"/>
    <w:rsid w:val="00833211"/>
    <w:rsid w:val="008430E4"/>
    <w:rsid w:val="008431A3"/>
    <w:rsid w:val="00845A28"/>
    <w:rsid w:val="00846CAD"/>
    <w:rsid w:val="00846DAC"/>
    <w:rsid w:val="00855952"/>
    <w:rsid w:val="00874531"/>
    <w:rsid w:val="00876F1C"/>
    <w:rsid w:val="00890162"/>
    <w:rsid w:val="00896AFA"/>
    <w:rsid w:val="008B786A"/>
    <w:rsid w:val="008B7D8B"/>
    <w:rsid w:val="008C2B7D"/>
    <w:rsid w:val="008C54DF"/>
    <w:rsid w:val="008D05B6"/>
    <w:rsid w:val="008D32A0"/>
    <w:rsid w:val="008D4265"/>
    <w:rsid w:val="008D7390"/>
    <w:rsid w:val="008E0159"/>
    <w:rsid w:val="008E11A0"/>
    <w:rsid w:val="008E22FA"/>
    <w:rsid w:val="008E2CDE"/>
    <w:rsid w:val="008F076A"/>
    <w:rsid w:val="008F4307"/>
    <w:rsid w:val="0091195E"/>
    <w:rsid w:val="00913809"/>
    <w:rsid w:val="00914C00"/>
    <w:rsid w:val="0091524F"/>
    <w:rsid w:val="009157CB"/>
    <w:rsid w:val="009173F2"/>
    <w:rsid w:val="00921805"/>
    <w:rsid w:val="0092633A"/>
    <w:rsid w:val="00933706"/>
    <w:rsid w:val="00941AD2"/>
    <w:rsid w:val="00944B2C"/>
    <w:rsid w:val="00946167"/>
    <w:rsid w:val="00947BC9"/>
    <w:rsid w:val="00961753"/>
    <w:rsid w:val="00964212"/>
    <w:rsid w:val="0096654C"/>
    <w:rsid w:val="009701AB"/>
    <w:rsid w:val="0098423A"/>
    <w:rsid w:val="009848A7"/>
    <w:rsid w:val="00984E48"/>
    <w:rsid w:val="00987808"/>
    <w:rsid w:val="00987F42"/>
    <w:rsid w:val="009924E5"/>
    <w:rsid w:val="00993ED6"/>
    <w:rsid w:val="009940CD"/>
    <w:rsid w:val="00995BF1"/>
    <w:rsid w:val="009968E8"/>
    <w:rsid w:val="009A3A95"/>
    <w:rsid w:val="009A7B00"/>
    <w:rsid w:val="009B63BC"/>
    <w:rsid w:val="009C28B8"/>
    <w:rsid w:val="009D23EB"/>
    <w:rsid w:val="009D3E69"/>
    <w:rsid w:val="009E4938"/>
    <w:rsid w:val="009E53C1"/>
    <w:rsid w:val="009F364E"/>
    <w:rsid w:val="00A07BE7"/>
    <w:rsid w:val="00A1093D"/>
    <w:rsid w:val="00A15B48"/>
    <w:rsid w:val="00A504A7"/>
    <w:rsid w:val="00A564D4"/>
    <w:rsid w:val="00A57B9E"/>
    <w:rsid w:val="00A71726"/>
    <w:rsid w:val="00A71B26"/>
    <w:rsid w:val="00A7247A"/>
    <w:rsid w:val="00A74358"/>
    <w:rsid w:val="00A8278F"/>
    <w:rsid w:val="00A95A9D"/>
    <w:rsid w:val="00A97D81"/>
    <w:rsid w:val="00AA1A7A"/>
    <w:rsid w:val="00AA29E6"/>
    <w:rsid w:val="00AA48FA"/>
    <w:rsid w:val="00AB133B"/>
    <w:rsid w:val="00AB1E0F"/>
    <w:rsid w:val="00AB5088"/>
    <w:rsid w:val="00AC004D"/>
    <w:rsid w:val="00AC1C7E"/>
    <w:rsid w:val="00AD3068"/>
    <w:rsid w:val="00AD4F31"/>
    <w:rsid w:val="00AD6466"/>
    <w:rsid w:val="00AE48F9"/>
    <w:rsid w:val="00AE4A36"/>
    <w:rsid w:val="00AE6119"/>
    <w:rsid w:val="00AE6DBB"/>
    <w:rsid w:val="00B00567"/>
    <w:rsid w:val="00B03E1B"/>
    <w:rsid w:val="00B1317D"/>
    <w:rsid w:val="00B1494F"/>
    <w:rsid w:val="00B174A3"/>
    <w:rsid w:val="00B265B7"/>
    <w:rsid w:val="00B27072"/>
    <w:rsid w:val="00B36AE3"/>
    <w:rsid w:val="00B51A9F"/>
    <w:rsid w:val="00B62553"/>
    <w:rsid w:val="00B62B9C"/>
    <w:rsid w:val="00B67C98"/>
    <w:rsid w:val="00B74343"/>
    <w:rsid w:val="00B750E5"/>
    <w:rsid w:val="00B76F15"/>
    <w:rsid w:val="00B81B63"/>
    <w:rsid w:val="00B81BB2"/>
    <w:rsid w:val="00B847E3"/>
    <w:rsid w:val="00B84E3D"/>
    <w:rsid w:val="00B905DD"/>
    <w:rsid w:val="00B93FA2"/>
    <w:rsid w:val="00BA1BFB"/>
    <w:rsid w:val="00BB0570"/>
    <w:rsid w:val="00BB2A54"/>
    <w:rsid w:val="00BC0759"/>
    <w:rsid w:val="00BC3989"/>
    <w:rsid w:val="00BC537C"/>
    <w:rsid w:val="00BC7CD2"/>
    <w:rsid w:val="00BD069C"/>
    <w:rsid w:val="00BD15A1"/>
    <w:rsid w:val="00BD5930"/>
    <w:rsid w:val="00BD5E8F"/>
    <w:rsid w:val="00BD7277"/>
    <w:rsid w:val="00BF4AFE"/>
    <w:rsid w:val="00BF5370"/>
    <w:rsid w:val="00BF5825"/>
    <w:rsid w:val="00C01537"/>
    <w:rsid w:val="00C05CA6"/>
    <w:rsid w:val="00C07BA0"/>
    <w:rsid w:val="00C14B24"/>
    <w:rsid w:val="00C1599D"/>
    <w:rsid w:val="00C465C2"/>
    <w:rsid w:val="00C56E54"/>
    <w:rsid w:val="00C626A6"/>
    <w:rsid w:val="00C637BD"/>
    <w:rsid w:val="00C65534"/>
    <w:rsid w:val="00C75DB2"/>
    <w:rsid w:val="00C80A3C"/>
    <w:rsid w:val="00CA395C"/>
    <w:rsid w:val="00CB47E5"/>
    <w:rsid w:val="00CB618F"/>
    <w:rsid w:val="00CC596C"/>
    <w:rsid w:val="00CD44F7"/>
    <w:rsid w:val="00CE3834"/>
    <w:rsid w:val="00CE3BBB"/>
    <w:rsid w:val="00CF69A5"/>
    <w:rsid w:val="00D14197"/>
    <w:rsid w:val="00D175DF"/>
    <w:rsid w:val="00D17EBD"/>
    <w:rsid w:val="00D26665"/>
    <w:rsid w:val="00D31B88"/>
    <w:rsid w:val="00D351AF"/>
    <w:rsid w:val="00D41127"/>
    <w:rsid w:val="00D42704"/>
    <w:rsid w:val="00D45050"/>
    <w:rsid w:val="00D50C93"/>
    <w:rsid w:val="00D556BD"/>
    <w:rsid w:val="00D56FA7"/>
    <w:rsid w:val="00D63D7F"/>
    <w:rsid w:val="00D667D0"/>
    <w:rsid w:val="00D66E0D"/>
    <w:rsid w:val="00D70E36"/>
    <w:rsid w:val="00D72B13"/>
    <w:rsid w:val="00D810EA"/>
    <w:rsid w:val="00D81EC8"/>
    <w:rsid w:val="00D97C9E"/>
    <w:rsid w:val="00DA57F7"/>
    <w:rsid w:val="00DB203C"/>
    <w:rsid w:val="00DC0A36"/>
    <w:rsid w:val="00DC5623"/>
    <w:rsid w:val="00DC61FD"/>
    <w:rsid w:val="00DC7BE2"/>
    <w:rsid w:val="00DE2990"/>
    <w:rsid w:val="00DE6C99"/>
    <w:rsid w:val="00DF209A"/>
    <w:rsid w:val="00E03A94"/>
    <w:rsid w:val="00E04853"/>
    <w:rsid w:val="00E05FCB"/>
    <w:rsid w:val="00E14778"/>
    <w:rsid w:val="00E17685"/>
    <w:rsid w:val="00E21578"/>
    <w:rsid w:val="00E301A7"/>
    <w:rsid w:val="00E328F6"/>
    <w:rsid w:val="00E33061"/>
    <w:rsid w:val="00E358ED"/>
    <w:rsid w:val="00E374B2"/>
    <w:rsid w:val="00E404E2"/>
    <w:rsid w:val="00E4590A"/>
    <w:rsid w:val="00E73BFD"/>
    <w:rsid w:val="00E75CD2"/>
    <w:rsid w:val="00E83E85"/>
    <w:rsid w:val="00E86726"/>
    <w:rsid w:val="00E928AE"/>
    <w:rsid w:val="00E93CCC"/>
    <w:rsid w:val="00EB4415"/>
    <w:rsid w:val="00EB6486"/>
    <w:rsid w:val="00EC0541"/>
    <w:rsid w:val="00EC1CE7"/>
    <w:rsid w:val="00EC452A"/>
    <w:rsid w:val="00EC49FB"/>
    <w:rsid w:val="00EC577E"/>
    <w:rsid w:val="00EC599A"/>
    <w:rsid w:val="00EC67B2"/>
    <w:rsid w:val="00EC6E0C"/>
    <w:rsid w:val="00ED0E42"/>
    <w:rsid w:val="00EE0C09"/>
    <w:rsid w:val="00EE3A9A"/>
    <w:rsid w:val="00EF238D"/>
    <w:rsid w:val="00EF38CD"/>
    <w:rsid w:val="00EF40BA"/>
    <w:rsid w:val="00EF695D"/>
    <w:rsid w:val="00EF6B41"/>
    <w:rsid w:val="00F0325A"/>
    <w:rsid w:val="00F0555C"/>
    <w:rsid w:val="00F06FE2"/>
    <w:rsid w:val="00F20127"/>
    <w:rsid w:val="00F20B7D"/>
    <w:rsid w:val="00F26CF7"/>
    <w:rsid w:val="00F3199E"/>
    <w:rsid w:val="00F32FE0"/>
    <w:rsid w:val="00F35AC3"/>
    <w:rsid w:val="00F36753"/>
    <w:rsid w:val="00F37BA8"/>
    <w:rsid w:val="00F413DE"/>
    <w:rsid w:val="00F4149B"/>
    <w:rsid w:val="00F4151E"/>
    <w:rsid w:val="00F52133"/>
    <w:rsid w:val="00F52159"/>
    <w:rsid w:val="00F618E5"/>
    <w:rsid w:val="00F72316"/>
    <w:rsid w:val="00F80C35"/>
    <w:rsid w:val="00F904AF"/>
    <w:rsid w:val="00F9476D"/>
    <w:rsid w:val="00F96D1B"/>
    <w:rsid w:val="00FB094C"/>
    <w:rsid w:val="00FC0CA5"/>
    <w:rsid w:val="00FC4856"/>
    <w:rsid w:val="00FD3F25"/>
    <w:rsid w:val="00FE38F0"/>
    <w:rsid w:val="00FF53D7"/>
    <w:rsid w:val="00FF68A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F68A01"/>
  <w15:chartTrackingRefBased/>
  <w15:docId w15:val="{D16FCA95-FB4E-45EB-A496-66E1152E0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3DC"/>
  </w:style>
  <w:style w:type="paragraph" w:styleId="Heading1">
    <w:name w:val="heading 1"/>
    <w:basedOn w:val="Normal"/>
    <w:next w:val="Normal"/>
    <w:link w:val="Heading1Char"/>
    <w:uiPriority w:val="9"/>
    <w:qFormat/>
    <w:rsid w:val="005217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96A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C6E0C"/>
    <w:pPr>
      <w:keepNext/>
      <w:spacing w:before="240" w:after="60" w:line="276" w:lineRule="auto"/>
      <w:ind w:left="720" w:hanging="720"/>
      <w:outlineLvl w:val="2"/>
    </w:pPr>
    <w:rPr>
      <w:rFonts w:ascii="Cambria" w:eastAsia="Times New Roman" w:hAnsi="Cambria" w:cs="Times New Roman"/>
      <w:b/>
      <w:bCs/>
      <w:sz w:val="26"/>
      <w:szCs w:val="26"/>
      <w:lang w:eastAsia="en-ZA"/>
    </w:rPr>
  </w:style>
  <w:style w:type="paragraph" w:styleId="Heading4">
    <w:name w:val="heading 4"/>
    <w:basedOn w:val="Normal"/>
    <w:next w:val="Normal"/>
    <w:link w:val="Heading4Char"/>
    <w:uiPriority w:val="9"/>
    <w:semiHidden/>
    <w:unhideWhenUsed/>
    <w:qFormat/>
    <w:rsid w:val="00EC6E0C"/>
    <w:pPr>
      <w:keepNext/>
      <w:keepLines/>
      <w:spacing w:before="200" w:after="0" w:line="276" w:lineRule="auto"/>
      <w:ind w:left="864" w:hanging="864"/>
      <w:outlineLvl w:val="3"/>
    </w:pPr>
    <w:rPr>
      <w:rFonts w:asciiTheme="majorHAnsi" w:eastAsiaTheme="majorEastAsia" w:hAnsiTheme="majorHAnsi" w:cstheme="majorBidi"/>
      <w:b/>
      <w:bCs/>
      <w:i/>
      <w:iCs/>
      <w:color w:val="5B9BD5" w:themeColor="accent1"/>
      <w:lang w:eastAsia="en-ZA"/>
    </w:rPr>
  </w:style>
  <w:style w:type="paragraph" w:styleId="Heading5">
    <w:name w:val="heading 5"/>
    <w:basedOn w:val="Normal"/>
    <w:next w:val="Normal"/>
    <w:link w:val="Heading5Char"/>
    <w:uiPriority w:val="9"/>
    <w:semiHidden/>
    <w:unhideWhenUsed/>
    <w:qFormat/>
    <w:rsid w:val="00EC6E0C"/>
    <w:pPr>
      <w:keepNext/>
      <w:keepLines/>
      <w:spacing w:before="200" w:after="0" w:line="276" w:lineRule="auto"/>
      <w:ind w:left="1008" w:hanging="1008"/>
      <w:outlineLvl w:val="4"/>
    </w:pPr>
    <w:rPr>
      <w:rFonts w:asciiTheme="majorHAnsi" w:eastAsiaTheme="majorEastAsia" w:hAnsiTheme="majorHAnsi" w:cstheme="majorBidi"/>
      <w:color w:val="1F4D78" w:themeColor="accent1" w:themeShade="7F"/>
      <w:lang w:eastAsia="en-ZA"/>
    </w:rPr>
  </w:style>
  <w:style w:type="paragraph" w:styleId="Heading6">
    <w:name w:val="heading 6"/>
    <w:basedOn w:val="Normal"/>
    <w:next w:val="Normal"/>
    <w:link w:val="Heading6Char"/>
    <w:uiPriority w:val="9"/>
    <w:semiHidden/>
    <w:unhideWhenUsed/>
    <w:qFormat/>
    <w:rsid w:val="00EC6E0C"/>
    <w:pPr>
      <w:keepNext/>
      <w:keepLines/>
      <w:spacing w:before="200" w:after="0" w:line="276" w:lineRule="auto"/>
      <w:ind w:left="1152" w:hanging="1152"/>
      <w:outlineLvl w:val="5"/>
    </w:pPr>
    <w:rPr>
      <w:rFonts w:asciiTheme="majorHAnsi" w:eastAsiaTheme="majorEastAsia" w:hAnsiTheme="majorHAnsi" w:cstheme="majorBidi"/>
      <w:i/>
      <w:iCs/>
      <w:color w:val="1F4D78" w:themeColor="accent1" w:themeShade="7F"/>
      <w:lang w:eastAsia="en-ZA"/>
    </w:rPr>
  </w:style>
  <w:style w:type="paragraph" w:styleId="Heading7">
    <w:name w:val="heading 7"/>
    <w:basedOn w:val="Normal"/>
    <w:next w:val="Normal"/>
    <w:link w:val="Heading7Char"/>
    <w:uiPriority w:val="9"/>
    <w:semiHidden/>
    <w:unhideWhenUsed/>
    <w:qFormat/>
    <w:rsid w:val="00EC6E0C"/>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lang w:eastAsia="en-ZA"/>
    </w:rPr>
  </w:style>
  <w:style w:type="paragraph" w:styleId="Heading8">
    <w:name w:val="heading 8"/>
    <w:basedOn w:val="Normal"/>
    <w:next w:val="Normal"/>
    <w:link w:val="Heading8Char"/>
    <w:uiPriority w:val="9"/>
    <w:semiHidden/>
    <w:unhideWhenUsed/>
    <w:qFormat/>
    <w:rsid w:val="00EC6E0C"/>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lang w:eastAsia="en-ZA"/>
    </w:rPr>
  </w:style>
  <w:style w:type="paragraph" w:styleId="Heading9">
    <w:name w:val="heading 9"/>
    <w:basedOn w:val="Normal"/>
    <w:next w:val="Normal"/>
    <w:link w:val="Heading9Char"/>
    <w:uiPriority w:val="9"/>
    <w:semiHidden/>
    <w:unhideWhenUsed/>
    <w:qFormat/>
    <w:rsid w:val="00EC6E0C"/>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1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2178D"/>
    <w:pPr>
      <w:tabs>
        <w:tab w:val="center" w:pos="4153"/>
        <w:tab w:val="right" w:pos="8306"/>
      </w:tabs>
      <w:spacing w:before="120" w:after="0" w:line="240" w:lineRule="auto"/>
    </w:pPr>
    <w:rPr>
      <w:rFonts w:ascii="Arial" w:eastAsia="Times New Roman" w:hAnsi="Arial" w:cs="Arial"/>
      <w:sz w:val="20"/>
      <w:szCs w:val="24"/>
      <w:lang w:val="en-GB"/>
    </w:rPr>
  </w:style>
  <w:style w:type="character" w:customStyle="1" w:styleId="HeaderChar">
    <w:name w:val="Header Char"/>
    <w:basedOn w:val="DefaultParagraphFont"/>
    <w:link w:val="Header"/>
    <w:rsid w:val="0052178D"/>
    <w:rPr>
      <w:rFonts w:ascii="Arial" w:eastAsia="Times New Roman" w:hAnsi="Arial" w:cs="Arial"/>
      <w:sz w:val="20"/>
      <w:szCs w:val="24"/>
      <w:lang w:val="en-GB"/>
    </w:rPr>
  </w:style>
  <w:style w:type="paragraph" w:customStyle="1" w:styleId="Level1">
    <w:name w:val="Level1"/>
    <w:basedOn w:val="Heading1"/>
    <w:next w:val="Normal"/>
    <w:link w:val="Level1Char"/>
    <w:rsid w:val="0052178D"/>
    <w:pPr>
      <w:spacing w:before="120" w:after="120" w:line="360" w:lineRule="auto"/>
      <w:jc w:val="both"/>
    </w:pPr>
    <w:rPr>
      <w:rFonts w:ascii="Arial" w:eastAsia="Times New Roman" w:hAnsi="Arial" w:cs="Times New Roman"/>
      <w:b/>
      <w:caps/>
      <w:color w:val="auto"/>
      <w:kern w:val="28"/>
      <w:sz w:val="20"/>
      <w:szCs w:val="20"/>
    </w:rPr>
  </w:style>
  <w:style w:type="paragraph" w:customStyle="1" w:styleId="Level2">
    <w:name w:val="Level2"/>
    <w:basedOn w:val="Level1"/>
    <w:link w:val="Level2Char"/>
    <w:rsid w:val="0052178D"/>
    <w:pPr>
      <w:keepNext w:val="0"/>
      <w:keepLines w:val="0"/>
      <w:numPr>
        <w:ilvl w:val="1"/>
      </w:numPr>
      <w:outlineLvl w:val="1"/>
    </w:pPr>
    <w:rPr>
      <w:b w:val="0"/>
      <w:caps w:val="0"/>
    </w:rPr>
  </w:style>
  <w:style w:type="paragraph" w:customStyle="1" w:styleId="Level3">
    <w:name w:val="Level3"/>
    <w:basedOn w:val="Level2"/>
    <w:link w:val="Level3Char"/>
    <w:rsid w:val="0052178D"/>
    <w:pPr>
      <w:numPr>
        <w:ilvl w:val="2"/>
      </w:numPr>
    </w:pPr>
  </w:style>
  <w:style w:type="paragraph" w:customStyle="1" w:styleId="Level4">
    <w:name w:val="Level4"/>
    <w:basedOn w:val="Level3"/>
    <w:link w:val="Level4Char"/>
    <w:rsid w:val="0052178D"/>
    <w:pPr>
      <w:numPr>
        <w:ilvl w:val="3"/>
      </w:numPr>
    </w:pPr>
  </w:style>
  <w:style w:type="paragraph" w:customStyle="1" w:styleId="Level5">
    <w:name w:val="Level5"/>
    <w:basedOn w:val="Level4"/>
    <w:rsid w:val="0052178D"/>
    <w:pPr>
      <w:numPr>
        <w:ilvl w:val="4"/>
      </w:numPr>
    </w:pPr>
  </w:style>
  <w:style w:type="paragraph" w:customStyle="1" w:styleId="Level6">
    <w:name w:val="Level6"/>
    <w:basedOn w:val="Level5"/>
    <w:rsid w:val="0052178D"/>
    <w:pPr>
      <w:numPr>
        <w:ilvl w:val="5"/>
      </w:numPr>
    </w:pPr>
  </w:style>
  <w:style w:type="paragraph" w:customStyle="1" w:styleId="Level7">
    <w:name w:val="Level7"/>
    <w:basedOn w:val="Normal"/>
    <w:rsid w:val="0052178D"/>
    <w:pPr>
      <w:spacing w:before="120" w:after="120" w:line="360" w:lineRule="auto"/>
      <w:jc w:val="both"/>
    </w:pPr>
    <w:rPr>
      <w:rFonts w:ascii="Arial" w:eastAsia="Times New Roman" w:hAnsi="Arial" w:cs="Arial"/>
      <w:sz w:val="20"/>
    </w:rPr>
  </w:style>
  <w:style w:type="paragraph" w:customStyle="1" w:styleId="Level8">
    <w:name w:val="Level8"/>
    <w:basedOn w:val="Normal"/>
    <w:rsid w:val="0052178D"/>
    <w:pPr>
      <w:spacing w:before="120" w:after="120" w:line="360" w:lineRule="auto"/>
      <w:jc w:val="both"/>
    </w:pPr>
    <w:rPr>
      <w:rFonts w:ascii="Arial" w:eastAsia="Times New Roman" w:hAnsi="Arial" w:cs="Arial"/>
      <w:sz w:val="20"/>
    </w:rPr>
  </w:style>
  <w:style w:type="paragraph" w:customStyle="1" w:styleId="Level9">
    <w:name w:val="Level9"/>
    <w:basedOn w:val="Normal"/>
    <w:rsid w:val="0052178D"/>
    <w:pPr>
      <w:spacing w:before="120" w:after="120" w:line="360" w:lineRule="auto"/>
      <w:jc w:val="both"/>
    </w:pPr>
    <w:rPr>
      <w:rFonts w:ascii="Arial" w:eastAsia="Times New Roman" w:hAnsi="Arial" w:cs="Arial"/>
      <w:sz w:val="20"/>
    </w:rPr>
  </w:style>
  <w:style w:type="paragraph" w:customStyle="1" w:styleId="JMRLevel1">
    <w:name w:val="JMR Level 1"/>
    <w:basedOn w:val="Level1"/>
    <w:link w:val="JMRLevel1Char"/>
    <w:qFormat/>
    <w:rsid w:val="0052178D"/>
  </w:style>
  <w:style w:type="character" w:customStyle="1" w:styleId="JMRLevel1Char">
    <w:name w:val="JMR Level 1 Char"/>
    <w:link w:val="JMRLevel1"/>
    <w:rsid w:val="0052178D"/>
    <w:rPr>
      <w:rFonts w:ascii="Arial" w:eastAsia="Times New Roman" w:hAnsi="Arial" w:cs="Times New Roman"/>
      <w:b/>
      <w:caps/>
      <w:kern w:val="28"/>
      <w:sz w:val="20"/>
      <w:szCs w:val="20"/>
    </w:rPr>
  </w:style>
  <w:style w:type="character" w:customStyle="1" w:styleId="Heading1Char">
    <w:name w:val="Heading 1 Char"/>
    <w:basedOn w:val="DefaultParagraphFont"/>
    <w:link w:val="Heading1"/>
    <w:uiPriority w:val="9"/>
    <w:rsid w:val="0052178D"/>
    <w:rPr>
      <w:rFonts w:asciiTheme="majorHAnsi" w:eastAsiaTheme="majorEastAsia" w:hAnsiTheme="majorHAnsi" w:cstheme="majorBidi"/>
      <w:color w:val="2E74B5" w:themeColor="accent1" w:themeShade="BF"/>
      <w:sz w:val="32"/>
      <w:szCs w:val="32"/>
    </w:rPr>
  </w:style>
  <w:style w:type="paragraph" w:customStyle="1" w:styleId="Default">
    <w:name w:val="Default"/>
    <w:rsid w:val="00655DCB"/>
    <w:pPr>
      <w:autoSpaceDE w:val="0"/>
      <w:autoSpaceDN w:val="0"/>
      <w:adjustRightInd w:val="0"/>
      <w:spacing w:after="0" w:line="240" w:lineRule="auto"/>
    </w:pPr>
    <w:rPr>
      <w:rFonts w:ascii="Leelawadee" w:hAnsi="Leelawadee" w:cs="Leelawadee"/>
      <w:color w:val="000000"/>
      <w:sz w:val="24"/>
      <w:szCs w:val="24"/>
    </w:rPr>
  </w:style>
  <w:style w:type="paragraph" w:styleId="ListParagraph">
    <w:name w:val="List Paragraph"/>
    <w:aliases w:val="Indent Paragraph"/>
    <w:basedOn w:val="Normal"/>
    <w:link w:val="ListParagraphChar"/>
    <w:uiPriority w:val="34"/>
    <w:qFormat/>
    <w:rsid w:val="009968E8"/>
    <w:pPr>
      <w:ind w:left="720"/>
      <w:contextualSpacing/>
    </w:pPr>
  </w:style>
  <w:style w:type="character" w:styleId="CommentReference">
    <w:name w:val="annotation reference"/>
    <w:basedOn w:val="DefaultParagraphFont"/>
    <w:uiPriority w:val="99"/>
    <w:semiHidden/>
    <w:unhideWhenUsed/>
    <w:rsid w:val="0016143A"/>
    <w:rPr>
      <w:sz w:val="16"/>
      <w:szCs w:val="16"/>
    </w:rPr>
  </w:style>
  <w:style w:type="paragraph" w:styleId="CommentText">
    <w:name w:val="annotation text"/>
    <w:basedOn w:val="Normal"/>
    <w:link w:val="CommentTextChar"/>
    <w:uiPriority w:val="99"/>
    <w:unhideWhenUsed/>
    <w:rsid w:val="0016143A"/>
    <w:pPr>
      <w:spacing w:line="240" w:lineRule="auto"/>
    </w:pPr>
    <w:rPr>
      <w:sz w:val="20"/>
      <w:szCs w:val="20"/>
    </w:rPr>
  </w:style>
  <w:style w:type="character" w:customStyle="1" w:styleId="CommentTextChar">
    <w:name w:val="Comment Text Char"/>
    <w:basedOn w:val="DefaultParagraphFont"/>
    <w:link w:val="CommentText"/>
    <w:uiPriority w:val="99"/>
    <w:rsid w:val="0016143A"/>
    <w:rPr>
      <w:sz w:val="20"/>
      <w:szCs w:val="20"/>
    </w:rPr>
  </w:style>
  <w:style w:type="paragraph" w:styleId="CommentSubject">
    <w:name w:val="annotation subject"/>
    <w:basedOn w:val="CommentText"/>
    <w:next w:val="CommentText"/>
    <w:link w:val="CommentSubjectChar"/>
    <w:uiPriority w:val="99"/>
    <w:semiHidden/>
    <w:unhideWhenUsed/>
    <w:rsid w:val="0016143A"/>
    <w:rPr>
      <w:b/>
      <w:bCs/>
    </w:rPr>
  </w:style>
  <w:style w:type="character" w:customStyle="1" w:styleId="CommentSubjectChar">
    <w:name w:val="Comment Subject Char"/>
    <w:basedOn w:val="CommentTextChar"/>
    <w:link w:val="CommentSubject"/>
    <w:uiPriority w:val="99"/>
    <w:semiHidden/>
    <w:rsid w:val="0016143A"/>
    <w:rPr>
      <w:b/>
      <w:bCs/>
      <w:sz w:val="20"/>
      <w:szCs w:val="20"/>
    </w:rPr>
  </w:style>
  <w:style w:type="paragraph" w:styleId="BalloonText">
    <w:name w:val="Balloon Text"/>
    <w:basedOn w:val="Normal"/>
    <w:link w:val="BalloonTextChar"/>
    <w:uiPriority w:val="99"/>
    <w:semiHidden/>
    <w:unhideWhenUsed/>
    <w:rsid w:val="001614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143A"/>
    <w:rPr>
      <w:rFonts w:ascii="Segoe UI" w:hAnsi="Segoe UI" w:cs="Segoe UI"/>
      <w:sz w:val="18"/>
      <w:szCs w:val="18"/>
    </w:rPr>
  </w:style>
  <w:style w:type="character" w:customStyle="1" w:styleId="Heading2Char">
    <w:name w:val="Heading 2 Char"/>
    <w:basedOn w:val="DefaultParagraphFont"/>
    <w:link w:val="Heading2"/>
    <w:uiPriority w:val="9"/>
    <w:rsid w:val="00896AF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C6E0C"/>
    <w:rPr>
      <w:rFonts w:ascii="Cambria" w:eastAsia="Times New Roman" w:hAnsi="Cambria" w:cs="Times New Roman"/>
      <w:b/>
      <w:bCs/>
      <w:sz w:val="26"/>
      <w:szCs w:val="26"/>
      <w:lang w:eastAsia="en-ZA"/>
    </w:rPr>
  </w:style>
  <w:style w:type="character" w:customStyle="1" w:styleId="Heading4Char">
    <w:name w:val="Heading 4 Char"/>
    <w:basedOn w:val="DefaultParagraphFont"/>
    <w:link w:val="Heading4"/>
    <w:uiPriority w:val="9"/>
    <w:semiHidden/>
    <w:rsid w:val="00EC6E0C"/>
    <w:rPr>
      <w:rFonts w:asciiTheme="majorHAnsi" w:eastAsiaTheme="majorEastAsia" w:hAnsiTheme="majorHAnsi" w:cstheme="majorBidi"/>
      <w:b/>
      <w:bCs/>
      <w:i/>
      <w:iCs/>
      <w:color w:val="5B9BD5" w:themeColor="accent1"/>
      <w:lang w:eastAsia="en-ZA"/>
    </w:rPr>
  </w:style>
  <w:style w:type="character" w:customStyle="1" w:styleId="Heading5Char">
    <w:name w:val="Heading 5 Char"/>
    <w:basedOn w:val="DefaultParagraphFont"/>
    <w:link w:val="Heading5"/>
    <w:uiPriority w:val="9"/>
    <w:semiHidden/>
    <w:rsid w:val="00EC6E0C"/>
    <w:rPr>
      <w:rFonts w:asciiTheme="majorHAnsi" w:eastAsiaTheme="majorEastAsia" w:hAnsiTheme="majorHAnsi" w:cstheme="majorBidi"/>
      <w:color w:val="1F4D78" w:themeColor="accent1" w:themeShade="7F"/>
      <w:lang w:eastAsia="en-ZA"/>
    </w:rPr>
  </w:style>
  <w:style w:type="character" w:customStyle="1" w:styleId="Heading6Char">
    <w:name w:val="Heading 6 Char"/>
    <w:basedOn w:val="DefaultParagraphFont"/>
    <w:link w:val="Heading6"/>
    <w:uiPriority w:val="9"/>
    <w:semiHidden/>
    <w:rsid w:val="00EC6E0C"/>
    <w:rPr>
      <w:rFonts w:asciiTheme="majorHAnsi" w:eastAsiaTheme="majorEastAsia" w:hAnsiTheme="majorHAnsi" w:cstheme="majorBidi"/>
      <w:i/>
      <w:iCs/>
      <w:color w:val="1F4D78" w:themeColor="accent1" w:themeShade="7F"/>
      <w:lang w:eastAsia="en-ZA"/>
    </w:rPr>
  </w:style>
  <w:style w:type="character" w:customStyle="1" w:styleId="Heading7Char">
    <w:name w:val="Heading 7 Char"/>
    <w:basedOn w:val="DefaultParagraphFont"/>
    <w:link w:val="Heading7"/>
    <w:uiPriority w:val="9"/>
    <w:semiHidden/>
    <w:rsid w:val="00EC6E0C"/>
    <w:rPr>
      <w:rFonts w:asciiTheme="majorHAnsi" w:eastAsiaTheme="majorEastAsia" w:hAnsiTheme="majorHAnsi" w:cstheme="majorBidi"/>
      <w:i/>
      <w:iCs/>
      <w:color w:val="404040" w:themeColor="text1" w:themeTint="BF"/>
      <w:lang w:eastAsia="en-ZA"/>
    </w:rPr>
  </w:style>
  <w:style w:type="character" w:customStyle="1" w:styleId="Heading8Char">
    <w:name w:val="Heading 8 Char"/>
    <w:basedOn w:val="DefaultParagraphFont"/>
    <w:link w:val="Heading8"/>
    <w:uiPriority w:val="9"/>
    <w:semiHidden/>
    <w:rsid w:val="00EC6E0C"/>
    <w:rPr>
      <w:rFonts w:asciiTheme="majorHAnsi" w:eastAsiaTheme="majorEastAsia" w:hAnsiTheme="majorHAnsi" w:cstheme="majorBidi"/>
      <w:color w:val="404040" w:themeColor="text1" w:themeTint="BF"/>
      <w:sz w:val="20"/>
      <w:szCs w:val="20"/>
      <w:lang w:eastAsia="en-ZA"/>
    </w:rPr>
  </w:style>
  <w:style w:type="character" w:customStyle="1" w:styleId="Heading9Char">
    <w:name w:val="Heading 9 Char"/>
    <w:basedOn w:val="DefaultParagraphFont"/>
    <w:link w:val="Heading9"/>
    <w:uiPriority w:val="9"/>
    <w:semiHidden/>
    <w:rsid w:val="00EC6E0C"/>
    <w:rPr>
      <w:rFonts w:asciiTheme="majorHAnsi" w:eastAsiaTheme="majorEastAsia" w:hAnsiTheme="majorHAnsi" w:cstheme="majorBidi"/>
      <w:i/>
      <w:iCs/>
      <w:color w:val="404040" w:themeColor="text1" w:themeTint="BF"/>
      <w:sz w:val="20"/>
      <w:szCs w:val="20"/>
      <w:lang w:eastAsia="en-ZA"/>
    </w:rPr>
  </w:style>
  <w:style w:type="table" w:customStyle="1" w:styleId="TableGrid1">
    <w:name w:val="Table Grid1"/>
    <w:basedOn w:val="TableNormal"/>
    <w:next w:val="TableGrid"/>
    <w:uiPriority w:val="39"/>
    <w:rsid w:val="00EC6E0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E75CD2"/>
    <w:pPr>
      <w:widowControl w:val="0"/>
      <w:autoSpaceDE w:val="0"/>
      <w:autoSpaceDN w:val="0"/>
      <w:spacing w:after="0" w:line="240" w:lineRule="auto"/>
    </w:pPr>
    <w:rPr>
      <w:rFonts w:ascii="Arial" w:eastAsia="Arial" w:hAnsi="Arial" w:cs="Arial"/>
      <w:sz w:val="18"/>
      <w:szCs w:val="18"/>
      <w:lang w:val="en-US"/>
    </w:rPr>
  </w:style>
  <w:style w:type="character" w:customStyle="1" w:styleId="BodyTextChar">
    <w:name w:val="Body Text Char"/>
    <w:basedOn w:val="DefaultParagraphFont"/>
    <w:link w:val="BodyText"/>
    <w:uiPriority w:val="1"/>
    <w:rsid w:val="00E75CD2"/>
    <w:rPr>
      <w:rFonts w:ascii="Arial" w:eastAsia="Arial" w:hAnsi="Arial" w:cs="Arial"/>
      <w:sz w:val="18"/>
      <w:szCs w:val="18"/>
      <w:lang w:val="en-US"/>
    </w:rPr>
  </w:style>
  <w:style w:type="paragraph" w:customStyle="1" w:styleId="JMR2">
    <w:name w:val="JMR2"/>
    <w:basedOn w:val="Level2"/>
    <w:link w:val="JMR2Char"/>
    <w:qFormat/>
    <w:rsid w:val="001A7097"/>
    <w:pPr>
      <w:tabs>
        <w:tab w:val="left" w:pos="851"/>
      </w:tabs>
      <w:ind w:left="851" w:hanging="851"/>
    </w:pPr>
    <w:rPr>
      <w:rFonts w:cs="Arial"/>
      <w:color w:val="000000"/>
      <w:kern w:val="0"/>
    </w:rPr>
  </w:style>
  <w:style w:type="paragraph" w:customStyle="1" w:styleId="JMR3">
    <w:name w:val="JMR3"/>
    <w:basedOn w:val="Level3"/>
    <w:link w:val="JMR3Char"/>
    <w:qFormat/>
    <w:rsid w:val="001A7097"/>
    <w:pPr>
      <w:tabs>
        <w:tab w:val="left" w:pos="1134"/>
      </w:tabs>
      <w:ind w:left="1134" w:hanging="1134"/>
    </w:pPr>
  </w:style>
  <w:style w:type="character" w:customStyle="1" w:styleId="Level1Char">
    <w:name w:val="Level1 Char"/>
    <w:basedOn w:val="Heading1Char"/>
    <w:link w:val="Level1"/>
    <w:rsid w:val="00A15B48"/>
    <w:rPr>
      <w:rFonts w:ascii="Arial" w:eastAsia="Times New Roman" w:hAnsi="Arial" w:cs="Times New Roman"/>
      <w:b/>
      <w:caps/>
      <w:color w:val="2E74B5" w:themeColor="accent1" w:themeShade="BF"/>
      <w:kern w:val="28"/>
      <w:sz w:val="20"/>
      <w:szCs w:val="20"/>
    </w:rPr>
  </w:style>
  <w:style w:type="character" w:customStyle="1" w:styleId="Level2Char">
    <w:name w:val="Level2 Char"/>
    <w:basedOn w:val="Level1Char"/>
    <w:link w:val="Level2"/>
    <w:rsid w:val="00A15B48"/>
    <w:rPr>
      <w:rFonts w:ascii="Arial" w:eastAsia="Times New Roman" w:hAnsi="Arial" w:cs="Times New Roman"/>
      <w:b w:val="0"/>
      <w:caps w:val="0"/>
      <w:color w:val="2E74B5" w:themeColor="accent1" w:themeShade="BF"/>
      <w:kern w:val="28"/>
      <w:sz w:val="20"/>
      <w:szCs w:val="20"/>
    </w:rPr>
  </w:style>
  <w:style w:type="character" w:customStyle="1" w:styleId="JMR2Char">
    <w:name w:val="JMR2 Char"/>
    <w:basedOn w:val="Level2Char"/>
    <w:link w:val="JMR2"/>
    <w:rsid w:val="001A7097"/>
    <w:rPr>
      <w:rFonts w:ascii="Arial" w:eastAsia="Times New Roman" w:hAnsi="Arial" w:cs="Arial"/>
      <w:b w:val="0"/>
      <w:caps w:val="0"/>
      <w:color w:val="000000"/>
      <w:kern w:val="28"/>
      <w:sz w:val="20"/>
      <w:szCs w:val="20"/>
    </w:rPr>
  </w:style>
  <w:style w:type="paragraph" w:styleId="Footer">
    <w:name w:val="footer"/>
    <w:basedOn w:val="Normal"/>
    <w:link w:val="FooterChar"/>
    <w:uiPriority w:val="99"/>
    <w:unhideWhenUsed/>
    <w:rsid w:val="00A15B48"/>
    <w:pPr>
      <w:tabs>
        <w:tab w:val="center" w:pos="4513"/>
        <w:tab w:val="right" w:pos="9026"/>
      </w:tabs>
      <w:spacing w:after="0" w:line="240" w:lineRule="auto"/>
    </w:pPr>
  </w:style>
  <w:style w:type="character" w:customStyle="1" w:styleId="Level3Char">
    <w:name w:val="Level3 Char"/>
    <w:basedOn w:val="Level2Char"/>
    <w:link w:val="Level3"/>
    <w:rsid w:val="00A15B48"/>
    <w:rPr>
      <w:rFonts w:ascii="Arial" w:eastAsia="Times New Roman" w:hAnsi="Arial" w:cs="Times New Roman"/>
      <w:b w:val="0"/>
      <w:caps w:val="0"/>
      <w:color w:val="2E74B5" w:themeColor="accent1" w:themeShade="BF"/>
      <w:kern w:val="28"/>
      <w:sz w:val="20"/>
      <w:szCs w:val="20"/>
    </w:rPr>
  </w:style>
  <w:style w:type="character" w:customStyle="1" w:styleId="JMR3Char">
    <w:name w:val="JMR3 Char"/>
    <w:basedOn w:val="Level3Char"/>
    <w:link w:val="JMR3"/>
    <w:rsid w:val="001A7097"/>
    <w:rPr>
      <w:rFonts w:ascii="Arial" w:eastAsia="Times New Roman" w:hAnsi="Arial" w:cs="Times New Roman"/>
      <w:b w:val="0"/>
      <w:caps w:val="0"/>
      <w:color w:val="2E74B5" w:themeColor="accent1" w:themeShade="BF"/>
      <w:kern w:val="28"/>
      <w:sz w:val="20"/>
      <w:szCs w:val="20"/>
    </w:rPr>
  </w:style>
  <w:style w:type="character" w:customStyle="1" w:styleId="FooterChar">
    <w:name w:val="Footer Char"/>
    <w:basedOn w:val="DefaultParagraphFont"/>
    <w:link w:val="Footer"/>
    <w:uiPriority w:val="99"/>
    <w:rsid w:val="00A15B48"/>
  </w:style>
  <w:style w:type="paragraph" w:customStyle="1" w:styleId="JMR4">
    <w:name w:val="JMR4"/>
    <w:basedOn w:val="Level4"/>
    <w:link w:val="JMR4Char"/>
    <w:qFormat/>
    <w:rsid w:val="001A7097"/>
    <w:pPr>
      <w:tabs>
        <w:tab w:val="left" w:pos="1418"/>
      </w:tabs>
      <w:ind w:left="1418" w:hanging="1418"/>
    </w:pPr>
  </w:style>
  <w:style w:type="character" w:customStyle="1" w:styleId="Level4Char">
    <w:name w:val="Level4 Char"/>
    <w:basedOn w:val="Level3Char"/>
    <w:link w:val="Level4"/>
    <w:rsid w:val="00A15B48"/>
    <w:rPr>
      <w:rFonts w:ascii="Arial" w:eastAsia="Times New Roman" w:hAnsi="Arial" w:cs="Times New Roman"/>
      <w:b w:val="0"/>
      <w:caps w:val="0"/>
      <w:color w:val="2E74B5" w:themeColor="accent1" w:themeShade="BF"/>
      <w:kern w:val="28"/>
      <w:sz w:val="20"/>
      <w:szCs w:val="20"/>
    </w:rPr>
  </w:style>
  <w:style w:type="character" w:customStyle="1" w:styleId="JMR4Char">
    <w:name w:val="JMR4 Char"/>
    <w:basedOn w:val="Level4Char"/>
    <w:link w:val="JMR4"/>
    <w:rsid w:val="001A7097"/>
    <w:rPr>
      <w:rFonts w:ascii="Arial" w:eastAsia="Times New Roman" w:hAnsi="Arial" w:cs="Times New Roman"/>
      <w:b w:val="0"/>
      <w:caps w:val="0"/>
      <w:color w:val="2E74B5" w:themeColor="accent1" w:themeShade="BF"/>
      <w:kern w:val="28"/>
      <w:sz w:val="20"/>
      <w:szCs w:val="20"/>
    </w:rPr>
  </w:style>
  <w:style w:type="paragraph" w:customStyle="1" w:styleId="OrderedList1OL">
    <w:name w:val="Ordered List 1 (OL)"/>
    <w:basedOn w:val="Normal"/>
    <w:rsid w:val="000F3CF2"/>
    <w:pPr>
      <w:keepLines/>
      <w:autoSpaceDE w:val="0"/>
      <w:autoSpaceDN w:val="0"/>
      <w:adjustRightInd w:val="0"/>
      <w:spacing w:after="0" w:line="240" w:lineRule="auto"/>
      <w:ind w:left="360" w:hanging="360"/>
    </w:pPr>
    <w:rPr>
      <w:rFonts w:ascii="Arial" w:hAnsi="Arial" w:cs="Arial"/>
      <w:b/>
      <w:bCs/>
      <w:szCs w:val="20"/>
      <w:lang w:val="en-US"/>
    </w:rPr>
  </w:style>
  <w:style w:type="paragraph" w:styleId="Revision">
    <w:name w:val="Revision"/>
    <w:hidden/>
    <w:uiPriority w:val="99"/>
    <w:semiHidden/>
    <w:rsid w:val="00CB618F"/>
    <w:pPr>
      <w:spacing w:after="0" w:line="240" w:lineRule="auto"/>
    </w:pPr>
  </w:style>
  <w:style w:type="character" w:styleId="Emphasis">
    <w:name w:val="Emphasis"/>
    <w:basedOn w:val="DefaultParagraphFont"/>
    <w:uiPriority w:val="20"/>
    <w:qFormat/>
    <w:rsid w:val="004F08E9"/>
    <w:rPr>
      <w:i/>
      <w:iCs/>
    </w:rPr>
  </w:style>
  <w:style w:type="numbering" w:customStyle="1" w:styleId="CurrentList1">
    <w:name w:val="Current List1"/>
    <w:uiPriority w:val="99"/>
    <w:rsid w:val="00320A87"/>
    <w:pPr>
      <w:numPr>
        <w:numId w:val="1"/>
      </w:numPr>
    </w:pPr>
  </w:style>
  <w:style w:type="character" w:customStyle="1" w:styleId="ListParagraphChar">
    <w:name w:val="List Paragraph Char"/>
    <w:aliases w:val="Indent Paragraph Char"/>
    <w:link w:val="ListParagraph"/>
    <w:uiPriority w:val="34"/>
    <w:qFormat/>
    <w:locked/>
    <w:rsid w:val="006B65FC"/>
  </w:style>
  <w:style w:type="paragraph" w:styleId="FootnoteText">
    <w:name w:val="footnote text"/>
    <w:basedOn w:val="Normal"/>
    <w:link w:val="FootnoteTextChar"/>
    <w:semiHidden/>
    <w:rsid w:val="00E04853"/>
    <w:pPr>
      <w:tabs>
        <w:tab w:val="left" w:pos="357"/>
      </w:tabs>
      <w:spacing w:after="0" w:line="240" w:lineRule="auto"/>
    </w:pPr>
    <w:rPr>
      <w:rFonts w:ascii="Arial" w:eastAsia="Times New Roman" w:hAnsi="Arial" w:cs="Times New Roman"/>
      <w:sz w:val="20"/>
      <w:szCs w:val="20"/>
      <w:lang w:val="en-GB"/>
    </w:rPr>
  </w:style>
  <w:style w:type="character" w:customStyle="1" w:styleId="FootnoteTextChar">
    <w:name w:val="Footnote Text Char"/>
    <w:basedOn w:val="DefaultParagraphFont"/>
    <w:link w:val="FootnoteText"/>
    <w:semiHidden/>
    <w:rsid w:val="00E04853"/>
    <w:rPr>
      <w:rFonts w:ascii="Arial" w:eastAsia="Times New Roman" w:hAnsi="Arial" w:cs="Times New Roman"/>
      <w:sz w:val="20"/>
      <w:szCs w:val="20"/>
      <w:lang w:val="en-GB"/>
    </w:rPr>
  </w:style>
  <w:style w:type="paragraph" w:styleId="Index7">
    <w:name w:val="index 7"/>
    <w:basedOn w:val="Normal"/>
    <w:next w:val="Normal"/>
    <w:autoRedefine/>
    <w:semiHidden/>
    <w:rsid w:val="00E04853"/>
    <w:pPr>
      <w:spacing w:after="0" w:line="240" w:lineRule="auto"/>
      <w:ind w:left="1400" w:hanging="200"/>
    </w:pPr>
    <w:rPr>
      <w:rFonts w:ascii="Arial" w:eastAsia="Times New Roman" w:hAnsi="Arial" w:cs="Times New Roman"/>
      <w:sz w:val="20"/>
      <w:szCs w:val="24"/>
      <w:lang w:val="en-GB"/>
    </w:rPr>
  </w:style>
  <w:style w:type="paragraph" w:customStyle="1" w:styleId="xmsolistparagraph">
    <w:name w:val="x_msolistparagraph"/>
    <w:basedOn w:val="Normal"/>
    <w:rsid w:val="00947BC9"/>
    <w:pPr>
      <w:spacing w:after="0" w:line="240" w:lineRule="auto"/>
      <w:ind w:left="720"/>
    </w:pPr>
    <w:rPr>
      <w:rFonts w:ascii="Calibri" w:hAnsi="Calibri" w:cs="Calibri"/>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368631">
      <w:bodyDiv w:val="1"/>
      <w:marLeft w:val="0"/>
      <w:marRight w:val="0"/>
      <w:marTop w:val="0"/>
      <w:marBottom w:val="0"/>
      <w:divBdr>
        <w:top w:val="none" w:sz="0" w:space="0" w:color="auto"/>
        <w:left w:val="none" w:sz="0" w:space="0" w:color="auto"/>
        <w:bottom w:val="none" w:sz="0" w:space="0" w:color="auto"/>
        <w:right w:val="none" w:sz="0" w:space="0" w:color="auto"/>
      </w:divBdr>
    </w:div>
    <w:div w:id="559944136">
      <w:bodyDiv w:val="1"/>
      <w:marLeft w:val="0"/>
      <w:marRight w:val="0"/>
      <w:marTop w:val="0"/>
      <w:marBottom w:val="0"/>
      <w:divBdr>
        <w:top w:val="none" w:sz="0" w:space="0" w:color="auto"/>
        <w:left w:val="none" w:sz="0" w:space="0" w:color="auto"/>
        <w:bottom w:val="none" w:sz="0" w:space="0" w:color="auto"/>
        <w:right w:val="none" w:sz="0" w:space="0" w:color="auto"/>
      </w:divBdr>
    </w:div>
    <w:div w:id="1166824207">
      <w:bodyDiv w:val="1"/>
      <w:marLeft w:val="0"/>
      <w:marRight w:val="0"/>
      <w:marTop w:val="0"/>
      <w:marBottom w:val="0"/>
      <w:divBdr>
        <w:top w:val="none" w:sz="0" w:space="0" w:color="auto"/>
        <w:left w:val="none" w:sz="0" w:space="0" w:color="auto"/>
        <w:bottom w:val="none" w:sz="0" w:space="0" w:color="auto"/>
        <w:right w:val="none" w:sz="0" w:space="0" w:color="auto"/>
      </w:divBdr>
    </w:div>
    <w:div w:id="1223978780">
      <w:bodyDiv w:val="1"/>
      <w:marLeft w:val="0"/>
      <w:marRight w:val="0"/>
      <w:marTop w:val="0"/>
      <w:marBottom w:val="0"/>
      <w:divBdr>
        <w:top w:val="none" w:sz="0" w:space="0" w:color="auto"/>
        <w:left w:val="none" w:sz="0" w:space="0" w:color="auto"/>
        <w:bottom w:val="none" w:sz="0" w:space="0" w:color="auto"/>
        <w:right w:val="none" w:sz="0" w:space="0" w:color="auto"/>
      </w:divBdr>
    </w:div>
    <w:div w:id="1775250442">
      <w:bodyDiv w:val="1"/>
      <w:marLeft w:val="0"/>
      <w:marRight w:val="0"/>
      <w:marTop w:val="0"/>
      <w:marBottom w:val="0"/>
      <w:divBdr>
        <w:top w:val="none" w:sz="0" w:space="0" w:color="auto"/>
        <w:left w:val="none" w:sz="0" w:space="0" w:color="auto"/>
        <w:bottom w:val="none" w:sz="0" w:space="0" w:color="auto"/>
        <w:right w:val="none" w:sz="0" w:space="0" w:color="auto"/>
      </w:divBdr>
    </w:div>
    <w:div w:id="19958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30D22-9F45-4C49-B120-CA1351D7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3238</Words>
  <Characters>18459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Nodumo Buso</dc:creator>
  <cp:keywords/>
  <dc:description/>
  <cp:lastModifiedBy>Bonolo Mpshe</cp:lastModifiedBy>
  <cp:revision>2</cp:revision>
  <cp:lastPrinted>2022-10-17T07:20:00Z</cp:lastPrinted>
  <dcterms:created xsi:type="dcterms:W3CDTF">2025-05-28T10:10:00Z</dcterms:created>
  <dcterms:modified xsi:type="dcterms:W3CDTF">2025-05-28T10:10:00Z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d4d77bbfae81d8ad12727d3055eee9b5841efea4dca9d92108e40df696da9722</vt:lpwstr>
  </property>
</Properties>
</file>